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8E6C906" w:rsidR="005E7182" w:rsidRPr="004622B9" w:rsidRDefault="005E7182" w:rsidP="001162AD">
      <w:pPr>
        <w:pStyle w:val="Header"/>
        <w:tabs>
          <w:tab w:val="right" w:pos="9639"/>
        </w:tabs>
        <w:jc w:val="both"/>
        <w:rPr>
          <w:bCs/>
          <w:noProof w:val="0"/>
          <w:sz w:val="24"/>
          <w:szCs w:val="24"/>
        </w:rPr>
      </w:pPr>
      <w:bookmarkStart w:id="0" w:name="_Hlk37418177"/>
      <w:bookmarkStart w:id="1" w:name="_Hlk148433929"/>
      <w:r w:rsidRPr="004622B9">
        <w:rPr>
          <w:bCs/>
          <w:noProof w:val="0"/>
          <w:sz w:val="24"/>
          <w:szCs w:val="24"/>
        </w:rPr>
        <w:t>3GPP TSG RAN WG1 #</w:t>
      </w:r>
      <w:r w:rsidR="002E28E1" w:rsidRPr="004622B9">
        <w:rPr>
          <w:bCs/>
          <w:noProof w:val="0"/>
          <w:sz w:val="24"/>
          <w:szCs w:val="24"/>
        </w:rPr>
        <w:t>120</w:t>
      </w:r>
      <w:r w:rsidR="00033303" w:rsidRPr="004622B9">
        <w:rPr>
          <w:bCs/>
          <w:noProof w:val="0"/>
          <w:sz w:val="24"/>
          <w:szCs w:val="24"/>
        </w:rPr>
        <w:t>bis</w:t>
      </w:r>
      <w:r w:rsidRPr="004622B9">
        <w:rPr>
          <w:bCs/>
          <w:noProof w:val="0"/>
          <w:sz w:val="24"/>
          <w:szCs w:val="24"/>
        </w:rPr>
        <w:tab/>
      </w:r>
      <w:r w:rsidR="00766B22" w:rsidRPr="004622B9">
        <w:rPr>
          <w:noProof w:val="0"/>
          <w:sz w:val="24"/>
          <w:szCs w:val="24"/>
        </w:rPr>
        <w:t>R1-2502653</w:t>
      </w:r>
    </w:p>
    <w:bookmarkEnd w:id="0"/>
    <w:bookmarkEnd w:id="1"/>
    <w:p w14:paraId="3C6179AA" w14:textId="77777777" w:rsidR="00033303" w:rsidRPr="004622B9" w:rsidRDefault="00033303" w:rsidP="00033303">
      <w:pPr>
        <w:pStyle w:val="Header"/>
        <w:rPr>
          <w:bCs/>
          <w:noProof w:val="0"/>
          <w:sz w:val="24"/>
          <w:szCs w:val="24"/>
        </w:rPr>
      </w:pPr>
      <w:r w:rsidRPr="004622B9">
        <w:rPr>
          <w:bCs/>
          <w:noProof w:val="0"/>
          <w:sz w:val="24"/>
          <w:szCs w:val="24"/>
        </w:rPr>
        <w:t>Wuhan, China, 7 – 11 April 2025</w:t>
      </w:r>
    </w:p>
    <w:p w14:paraId="376911AE" w14:textId="77777777" w:rsidR="00773C9C" w:rsidRPr="004622B9" w:rsidRDefault="00773C9C" w:rsidP="001162AD">
      <w:pPr>
        <w:pStyle w:val="CRCoverPage"/>
        <w:jc w:val="both"/>
        <w:rPr>
          <w:rStyle w:val="eop"/>
          <w:rFonts w:cs="Arial"/>
          <w:b/>
          <w:bCs/>
          <w:color w:val="000000"/>
          <w:shd w:val="clear" w:color="auto" w:fill="FFFFFF"/>
          <w:lang w:val="en-US"/>
        </w:rPr>
      </w:pPr>
    </w:p>
    <w:p w14:paraId="30E02941" w14:textId="6F1E8D2A" w:rsidR="0034111C" w:rsidRPr="004622B9" w:rsidRDefault="0034111C" w:rsidP="001162AD">
      <w:pPr>
        <w:pStyle w:val="CRCoverPage"/>
        <w:jc w:val="both"/>
        <w:rPr>
          <w:rFonts w:cs="Arial"/>
          <w:b/>
          <w:bCs/>
          <w:sz w:val="24"/>
          <w:szCs w:val="24"/>
          <w:lang w:val="en-US" w:eastAsia="ja-JP"/>
        </w:rPr>
      </w:pPr>
      <w:r w:rsidRPr="004622B9">
        <w:rPr>
          <w:rFonts w:cs="Arial"/>
          <w:b/>
          <w:bCs/>
          <w:sz w:val="24"/>
          <w:szCs w:val="24"/>
          <w:lang w:val="en-US"/>
        </w:rPr>
        <w:t>Agenda item:</w:t>
      </w:r>
      <w:r w:rsidRPr="004622B9">
        <w:rPr>
          <w:rFonts w:cs="Arial"/>
          <w:b/>
          <w:bCs/>
          <w:sz w:val="24"/>
          <w:lang w:val="en-US"/>
        </w:rPr>
        <w:tab/>
      </w:r>
      <w:r w:rsidRPr="004622B9">
        <w:rPr>
          <w:rFonts w:cs="Arial"/>
          <w:b/>
          <w:bCs/>
          <w:sz w:val="24"/>
          <w:lang w:val="en-US"/>
        </w:rPr>
        <w:tab/>
      </w:r>
      <w:r w:rsidR="00F10CD2" w:rsidRPr="004622B9">
        <w:rPr>
          <w:rFonts w:cs="Arial"/>
          <w:b/>
          <w:bCs/>
          <w:sz w:val="24"/>
          <w:lang w:val="en-US"/>
        </w:rPr>
        <w:t>9.9.1</w:t>
      </w:r>
    </w:p>
    <w:p w14:paraId="30E02942" w14:textId="41E6231D" w:rsidR="00E128F2" w:rsidRPr="004622B9" w:rsidRDefault="0034111C" w:rsidP="001162AD">
      <w:pPr>
        <w:tabs>
          <w:tab w:val="left" w:pos="1985"/>
        </w:tabs>
        <w:spacing w:after="120" w:line="240" w:lineRule="auto"/>
        <w:ind w:left="1985" w:hanging="1985"/>
        <w:jc w:val="both"/>
        <w:rPr>
          <w:rFonts w:ascii="Arial" w:hAnsi="Arial" w:cs="Arial"/>
          <w:b/>
        </w:rPr>
      </w:pPr>
      <w:r w:rsidRPr="004622B9">
        <w:rPr>
          <w:rFonts w:ascii="Arial" w:hAnsi="Arial" w:cs="Arial"/>
          <w:b/>
        </w:rPr>
        <w:t>Source:</w:t>
      </w:r>
      <w:r w:rsidRPr="004622B9">
        <w:rPr>
          <w:rFonts w:ascii="Arial" w:hAnsi="Arial" w:cs="Arial"/>
          <w:b/>
        </w:rPr>
        <w:tab/>
      </w:r>
      <w:r w:rsidR="00013455" w:rsidRPr="004622B9">
        <w:rPr>
          <w:rFonts w:ascii="Arial" w:hAnsi="Arial" w:cs="Arial"/>
          <w:b/>
        </w:rPr>
        <w:t>Nokia</w:t>
      </w:r>
    </w:p>
    <w:p w14:paraId="30E02943" w14:textId="7358F942" w:rsidR="0034111C" w:rsidRPr="004622B9" w:rsidRDefault="0034111C" w:rsidP="001162AD">
      <w:pPr>
        <w:spacing w:line="240" w:lineRule="auto"/>
        <w:ind w:left="1985" w:hanging="1985"/>
        <w:jc w:val="both"/>
        <w:rPr>
          <w:rFonts w:ascii="Arial" w:hAnsi="Arial" w:cs="Arial"/>
          <w:b/>
        </w:rPr>
      </w:pPr>
      <w:r w:rsidRPr="004622B9">
        <w:rPr>
          <w:rFonts w:ascii="Arial" w:hAnsi="Arial" w:cs="Arial"/>
          <w:b/>
        </w:rPr>
        <w:t>Title:</w:t>
      </w:r>
      <w:r w:rsidRPr="004622B9">
        <w:rPr>
          <w:rFonts w:ascii="Arial" w:hAnsi="Arial" w:cs="Arial"/>
          <w:b/>
        </w:rPr>
        <w:tab/>
      </w:r>
      <w:r w:rsidR="00F10CD2" w:rsidRPr="004622B9">
        <w:rPr>
          <w:rFonts w:ascii="Arial" w:hAnsi="Arial" w:cs="Arial"/>
          <w:b/>
        </w:rPr>
        <w:t xml:space="preserve">Measurement </w:t>
      </w:r>
      <w:r w:rsidR="00205488" w:rsidRPr="004622B9">
        <w:rPr>
          <w:rFonts w:ascii="Arial" w:hAnsi="Arial" w:cs="Arial"/>
          <w:b/>
        </w:rPr>
        <w:t xml:space="preserve">related </w:t>
      </w:r>
      <w:r w:rsidR="00C530C1" w:rsidRPr="004622B9">
        <w:rPr>
          <w:rFonts w:ascii="Arial" w:hAnsi="Arial" w:cs="Arial"/>
          <w:b/>
        </w:rPr>
        <w:t>e</w:t>
      </w:r>
      <w:r w:rsidR="00F10CD2" w:rsidRPr="004622B9">
        <w:rPr>
          <w:rFonts w:ascii="Arial" w:hAnsi="Arial" w:cs="Arial"/>
          <w:b/>
        </w:rPr>
        <w:t>nhancements for LTM</w:t>
      </w:r>
    </w:p>
    <w:p w14:paraId="06460424" w14:textId="117BEB30" w:rsidR="008207FD" w:rsidRPr="004622B9" w:rsidRDefault="0034111C" w:rsidP="001162AD">
      <w:pPr>
        <w:spacing w:line="240" w:lineRule="auto"/>
        <w:jc w:val="both"/>
        <w:rPr>
          <w:rFonts w:ascii="Arial" w:hAnsi="Arial" w:cs="Arial"/>
          <w:b/>
        </w:rPr>
      </w:pPr>
      <w:r w:rsidRPr="004622B9">
        <w:rPr>
          <w:rFonts w:ascii="Arial" w:hAnsi="Arial" w:cs="Arial"/>
          <w:b/>
        </w:rPr>
        <w:t xml:space="preserve">Document </w:t>
      </w:r>
      <w:r w:rsidR="3E61DC49" w:rsidRPr="004622B9">
        <w:rPr>
          <w:rFonts w:ascii="Arial" w:hAnsi="Arial" w:cs="Arial"/>
          <w:b/>
        </w:rPr>
        <w:t>for:</w:t>
      </w:r>
      <w:r w:rsidRPr="004622B9">
        <w:rPr>
          <w:rFonts w:ascii="Arial" w:hAnsi="Arial" w:cs="Arial"/>
          <w:b/>
        </w:rPr>
        <w:tab/>
      </w:r>
      <w:r w:rsidR="00220615" w:rsidRPr="004622B9">
        <w:rPr>
          <w:rFonts w:ascii="Arial" w:hAnsi="Arial" w:cs="Arial"/>
          <w:b/>
        </w:rPr>
        <w:tab/>
      </w:r>
      <w:r w:rsidR="00F10CD2" w:rsidRPr="004622B9">
        <w:rPr>
          <w:rFonts w:ascii="Arial" w:hAnsi="Arial" w:cs="Arial"/>
          <w:b/>
        </w:rPr>
        <w:t>Discussion and Decision</w:t>
      </w:r>
    </w:p>
    <w:p w14:paraId="7CF7938E" w14:textId="633C7172" w:rsidR="00ED1327" w:rsidRPr="004622B9" w:rsidRDefault="00EE7FA7" w:rsidP="001162AD">
      <w:pPr>
        <w:pStyle w:val="Heading1"/>
        <w:jc w:val="both"/>
        <w:rPr>
          <w:lang w:val="en-US"/>
        </w:rPr>
      </w:pPr>
      <w:r w:rsidRPr="004622B9">
        <w:rPr>
          <w:lang w:val="en-US"/>
        </w:rPr>
        <w:t>Introduction</w:t>
      </w:r>
    </w:p>
    <w:p w14:paraId="62BE63C1" w14:textId="34E8EA7D" w:rsidR="00D72AFE" w:rsidRPr="004622B9" w:rsidRDefault="00A55949" w:rsidP="001162AD">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In RAN </w:t>
      </w:r>
      <w:r w:rsidR="00CF7CB9" w:rsidRPr="004622B9">
        <w:rPr>
          <w:rFonts w:ascii="Times New Roman" w:hAnsi="Times New Roman" w:cs="Times New Roman"/>
          <w:sz w:val="20"/>
          <w:szCs w:val="20"/>
        </w:rPr>
        <w:t>#</w:t>
      </w:r>
      <w:r w:rsidRPr="004622B9">
        <w:rPr>
          <w:rFonts w:ascii="Times New Roman" w:hAnsi="Times New Roman" w:cs="Times New Roman"/>
          <w:sz w:val="20"/>
          <w:szCs w:val="20"/>
        </w:rPr>
        <w:t>10</w:t>
      </w:r>
      <w:r w:rsidR="00F22C11" w:rsidRPr="004622B9">
        <w:rPr>
          <w:rFonts w:ascii="Times New Roman" w:hAnsi="Times New Roman" w:cs="Times New Roman"/>
          <w:sz w:val="20"/>
          <w:szCs w:val="20"/>
        </w:rPr>
        <w:t>7</w:t>
      </w:r>
      <w:r w:rsidRPr="004622B9">
        <w:rPr>
          <w:rFonts w:ascii="Times New Roman" w:hAnsi="Times New Roman" w:cs="Times New Roman"/>
          <w:sz w:val="20"/>
          <w:szCs w:val="20"/>
        </w:rPr>
        <w:t>, the Rel-19 WID on NR mobility enhancements Phase 4 was updated [</w:t>
      </w:r>
      <w:r w:rsidR="00F22C11" w:rsidRPr="004622B9">
        <w:rPr>
          <w:rFonts w:ascii="Times New Roman" w:hAnsi="Times New Roman" w:cs="Times New Roman"/>
          <w:sz w:val="20"/>
          <w:szCs w:val="20"/>
        </w:rPr>
        <w:t>RP-250339</w:t>
      </w:r>
      <w:r w:rsidRPr="004622B9">
        <w:rPr>
          <w:rFonts w:ascii="Times New Roman" w:hAnsi="Times New Roman" w:cs="Times New Roman"/>
          <w:sz w:val="20"/>
          <w:szCs w:val="20"/>
        </w:rPr>
        <w:t>], where the objectives relevant to RAN1 are highlighted below.</w:t>
      </w:r>
    </w:p>
    <w:tbl>
      <w:tblPr>
        <w:tblStyle w:val="TableGrid"/>
        <w:tblW w:w="0" w:type="auto"/>
        <w:tblLook w:val="04A0" w:firstRow="1" w:lastRow="0" w:firstColumn="1" w:lastColumn="0" w:noHBand="0" w:noVBand="1"/>
      </w:tblPr>
      <w:tblGrid>
        <w:gridCol w:w="9918"/>
      </w:tblGrid>
      <w:tr w:rsidR="00D72AFE" w:rsidRPr="004622B9" w14:paraId="4761FF97" w14:textId="77777777" w:rsidTr="0090377D">
        <w:tc>
          <w:tcPr>
            <w:tcW w:w="9918" w:type="dxa"/>
          </w:tcPr>
          <w:p w14:paraId="0CC297A5" w14:textId="77777777" w:rsidR="00A55949" w:rsidRPr="004622B9" w:rsidRDefault="00A55949" w:rsidP="001162AD">
            <w:pPr>
              <w:numPr>
                <w:ilvl w:val="0"/>
                <w:numId w:val="6"/>
              </w:numPr>
              <w:spacing w:after="0" w:line="240" w:lineRule="auto"/>
              <w:ind w:hanging="357"/>
              <w:jc w:val="both"/>
              <w:rPr>
                <w:rFonts w:ascii="Times New Roman" w:hAnsi="Times New Roman" w:cs="Times New Roman"/>
                <w:sz w:val="20"/>
                <w:szCs w:val="20"/>
              </w:rPr>
            </w:pPr>
            <w:r w:rsidRPr="004622B9">
              <w:rPr>
                <w:rFonts w:ascii="Times New Roman" w:hAnsi="Times New Roman" w:cs="Times New Roman"/>
                <w:sz w:val="20"/>
                <w:szCs w:val="20"/>
              </w:rPr>
              <w:t>Specify support for inter-CU Layer1/Layer 2 Triggered Mobility (LTM) [RAN2, RAN3]</w:t>
            </w:r>
          </w:p>
          <w:p w14:paraId="2040450C" w14:textId="77777777" w:rsidR="00A55949" w:rsidRPr="004622B9" w:rsidRDefault="00A55949" w:rsidP="001162AD">
            <w:pPr>
              <w:numPr>
                <w:ilvl w:val="1"/>
                <w:numId w:val="6"/>
              </w:numPr>
              <w:spacing w:after="0" w:line="240" w:lineRule="auto"/>
              <w:ind w:hanging="357"/>
              <w:jc w:val="both"/>
              <w:rPr>
                <w:rFonts w:ascii="Times New Roman" w:hAnsi="Times New Roman" w:cs="Times New Roman"/>
                <w:sz w:val="20"/>
                <w:szCs w:val="20"/>
              </w:rPr>
            </w:pPr>
            <w:r w:rsidRPr="004622B9">
              <w:rPr>
                <w:rFonts w:ascii="Times New Roman" w:hAnsi="Times New Roman" w:cs="Times New Roman"/>
                <w:sz w:val="20"/>
                <w:szCs w:val="20"/>
              </w:rPr>
              <w:t>Prioritize the case when CU is acting as MN when DC is not configured</w:t>
            </w:r>
          </w:p>
          <w:p w14:paraId="5CA5A85C" w14:textId="77777777" w:rsidR="00A55949" w:rsidRPr="004622B9" w:rsidRDefault="00A55949" w:rsidP="001162AD">
            <w:pPr>
              <w:numPr>
                <w:ilvl w:val="1"/>
                <w:numId w:val="6"/>
              </w:numPr>
              <w:spacing w:after="0" w:line="240" w:lineRule="auto"/>
              <w:ind w:hanging="357"/>
              <w:jc w:val="both"/>
              <w:rPr>
                <w:rFonts w:ascii="Times New Roman" w:hAnsi="Times New Roman" w:cs="Times New Roman"/>
                <w:sz w:val="20"/>
                <w:szCs w:val="20"/>
              </w:rPr>
            </w:pPr>
            <w:r w:rsidRPr="004622B9">
              <w:rPr>
                <w:rFonts w:ascii="Times New Roman" w:hAnsi="Times New Roman" w:cs="Times New Roman"/>
                <w:sz w:val="20"/>
                <w:szCs w:val="20"/>
              </w:rPr>
              <w:t>When DC is configured, inter-CU LTM can be configured either in MN or in SN but not both at the same time. For such cases:</w:t>
            </w:r>
          </w:p>
          <w:p w14:paraId="5A38CACE" w14:textId="77777777" w:rsidR="00A55949" w:rsidRPr="004622B9" w:rsidRDefault="00A55949" w:rsidP="001162AD">
            <w:pPr>
              <w:numPr>
                <w:ilvl w:val="2"/>
                <w:numId w:val="6"/>
              </w:numPr>
              <w:spacing w:after="0" w:line="240" w:lineRule="auto"/>
              <w:ind w:hanging="357"/>
              <w:jc w:val="both"/>
              <w:rPr>
                <w:rFonts w:ascii="Times New Roman" w:hAnsi="Times New Roman" w:cs="Times New Roman"/>
                <w:sz w:val="20"/>
                <w:szCs w:val="20"/>
              </w:rPr>
            </w:pPr>
            <w:r w:rsidRPr="004622B9">
              <w:rPr>
                <w:rFonts w:ascii="Times New Roman" w:hAnsi="Times New Roman" w:cs="Times New Roman"/>
                <w:sz w:val="20"/>
                <w:szCs w:val="20"/>
              </w:rPr>
              <w:t>As secondary priority, support the case where CU is acting as SN and MN is unchanged</w:t>
            </w:r>
          </w:p>
          <w:p w14:paraId="4FC92491" w14:textId="77777777" w:rsidR="00A55949" w:rsidRPr="004622B9" w:rsidRDefault="00A55949" w:rsidP="001162AD">
            <w:pPr>
              <w:numPr>
                <w:ilvl w:val="2"/>
                <w:numId w:val="6"/>
              </w:numPr>
              <w:spacing w:after="0" w:line="240" w:lineRule="auto"/>
              <w:ind w:hanging="357"/>
              <w:jc w:val="both"/>
              <w:rPr>
                <w:rFonts w:ascii="Times New Roman" w:hAnsi="Times New Roman" w:cs="Times New Roman"/>
                <w:sz w:val="20"/>
                <w:szCs w:val="20"/>
              </w:rPr>
            </w:pPr>
            <w:r w:rsidRPr="004622B9">
              <w:rPr>
                <w:rFonts w:ascii="Times New Roman" w:hAnsi="Times New Roman" w:cs="Times New Roman"/>
                <w:sz w:val="20"/>
                <w:szCs w:val="20"/>
              </w:rPr>
              <w:t>As secondary priority, support the case where CU is acting as MN and SN is unchanged or SN is released</w:t>
            </w:r>
          </w:p>
          <w:p w14:paraId="728C9F72" w14:textId="77777777" w:rsidR="00A55949" w:rsidRPr="004622B9" w:rsidRDefault="00A55949" w:rsidP="001162AD">
            <w:pPr>
              <w:numPr>
                <w:ilvl w:val="1"/>
                <w:numId w:val="6"/>
              </w:numPr>
              <w:spacing w:after="0" w:line="240" w:lineRule="auto"/>
              <w:ind w:hanging="357"/>
              <w:jc w:val="both"/>
              <w:rPr>
                <w:rFonts w:ascii="Times New Roman" w:hAnsi="Times New Roman" w:cs="Times New Roman"/>
                <w:sz w:val="20"/>
                <w:szCs w:val="20"/>
              </w:rPr>
            </w:pPr>
            <w:r w:rsidRPr="004622B9">
              <w:rPr>
                <w:rFonts w:ascii="Times New Roman" w:hAnsi="Times New Roman" w:cs="Times New Roman"/>
                <w:sz w:val="20"/>
                <w:szCs w:val="20"/>
              </w:rPr>
              <w:t>Specify support for subsequent LTM mobility procedures aiming to avoid RRC configuration between cell switches as per Rel-18 LTM</w:t>
            </w:r>
          </w:p>
          <w:p w14:paraId="17CDD147" w14:textId="77777777" w:rsidR="00A55949" w:rsidRPr="004622B9" w:rsidRDefault="00A55949" w:rsidP="001162AD">
            <w:pPr>
              <w:numPr>
                <w:ilvl w:val="2"/>
                <w:numId w:val="6"/>
              </w:numPr>
              <w:spacing w:after="0" w:line="240" w:lineRule="auto"/>
              <w:ind w:hanging="357"/>
              <w:jc w:val="both"/>
              <w:rPr>
                <w:rFonts w:ascii="Times New Roman" w:hAnsi="Times New Roman" w:cs="Times New Roman"/>
                <w:sz w:val="20"/>
                <w:szCs w:val="20"/>
              </w:rPr>
            </w:pPr>
            <w:r w:rsidRPr="004622B9">
              <w:rPr>
                <w:rFonts w:ascii="Times New Roman" w:hAnsi="Times New Roman" w:cs="Times New Roman"/>
                <w:sz w:val="20"/>
                <w:szCs w:val="20"/>
              </w:rPr>
              <w:t xml:space="preserve">Coordination with SA3 needed with respect to security key handling </w:t>
            </w:r>
          </w:p>
          <w:p w14:paraId="3D8AA354" w14:textId="7D8E5E29" w:rsidR="00A55949" w:rsidRPr="004622B9" w:rsidRDefault="00A55949" w:rsidP="001162AD">
            <w:pPr>
              <w:numPr>
                <w:ilvl w:val="1"/>
                <w:numId w:val="6"/>
              </w:numPr>
              <w:spacing w:after="0" w:line="240" w:lineRule="auto"/>
              <w:ind w:hanging="357"/>
              <w:jc w:val="both"/>
              <w:rPr>
                <w:rFonts w:ascii="Times New Roman" w:hAnsi="Times New Roman" w:cs="Times New Roman"/>
                <w:sz w:val="20"/>
                <w:szCs w:val="20"/>
              </w:rPr>
            </w:pPr>
            <w:r w:rsidRPr="004622B9">
              <w:rPr>
                <w:rFonts w:ascii="Times New Roman" w:hAnsi="Times New Roman" w:cs="Times New Roman"/>
                <w:sz w:val="20"/>
                <w:szCs w:val="20"/>
              </w:rPr>
              <w:t>Note: Rel. 18 intra-CU LTM procedure is considered as baseline for adding inter-CU support</w:t>
            </w:r>
          </w:p>
          <w:p w14:paraId="28A5C595" w14:textId="77777777" w:rsidR="00A55949" w:rsidRPr="004622B9" w:rsidRDefault="00A55949" w:rsidP="001162AD">
            <w:pPr>
              <w:spacing w:after="0" w:line="240" w:lineRule="auto"/>
              <w:ind w:left="1080"/>
              <w:jc w:val="both"/>
              <w:rPr>
                <w:rFonts w:ascii="Times New Roman" w:hAnsi="Times New Roman" w:cs="Times New Roman"/>
                <w:sz w:val="20"/>
                <w:szCs w:val="20"/>
              </w:rPr>
            </w:pPr>
          </w:p>
          <w:p w14:paraId="3BB79CB5" w14:textId="77777777" w:rsidR="00A55949" w:rsidRPr="004622B9" w:rsidRDefault="00A55949" w:rsidP="001162AD">
            <w:pPr>
              <w:numPr>
                <w:ilvl w:val="0"/>
                <w:numId w:val="6"/>
              </w:numPr>
              <w:spacing w:after="0" w:line="240" w:lineRule="auto"/>
              <w:jc w:val="both"/>
              <w:rPr>
                <w:rFonts w:ascii="Times New Roman" w:hAnsi="Times New Roman" w:cs="Times New Roman"/>
                <w:sz w:val="20"/>
                <w:szCs w:val="20"/>
                <w:highlight w:val="yellow"/>
              </w:rPr>
            </w:pPr>
            <w:r w:rsidRPr="004622B9">
              <w:rPr>
                <w:rFonts w:ascii="Times New Roman" w:hAnsi="Times New Roman" w:cs="Times New Roman"/>
                <w:sz w:val="20"/>
                <w:szCs w:val="20"/>
                <w:highlight w:val="yellow"/>
              </w:rPr>
              <w:t>Measurements related enhancements for purpose of supporting LTM: [RAN2, RAN1]</w:t>
            </w:r>
          </w:p>
          <w:p w14:paraId="0E0397CF" w14:textId="77777777" w:rsidR="00A55949" w:rsidRPr="004622B9" w:rsidRDefault="00A55949" w:rsidP="001162AD">
            <w:pPr>
              <w:numPr>
                <w:ilvl w:val="1"/>
                <w:numId w:val="6"/>
              </w:numPr>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Measurement related enhancements are applicable to Intra-CU MCG/SCG LTM and Inter-CU MCG/SCG LTM</w:t>
            </w:r>
          </w:p>
          <w:p w14:paraId="3AE3A1B0" w14:textId="77777777" w:rsidR="00A55949" w:rsidRPr="004622B9" w:rsidRDefault="00A55949" w:rsidP="001162AD">
            <w:pPr>
              <w:numPr>
                <w:ilvl w:val="1"/>
                <w:numId w:val="6"/>
              </w:numPr>
              <w:spacing w:after="0" w:line="240" w:lineRule="auto"/>
              <w:jc w:val="both"/>
              <w:rPr>
                <w:rFonts w:ascii="Times New Roman" w:hAnsi="Times New Roman" w:cs="Times New Roman"/>
                <w:sz w:val="20"/>
                <w:szCs w:val="20"/>
                <w:highlight w:val="yellow"/>
              </w:rPr>
            </w:pPr>
            <w:r w:rsidRPr="004622B9">
              <w:rPr>
                <w:rFonts w:ascii="Times New Roman" w:hAnsi="Times New Roman" w:cs="Times New Roman"/>
                <w:sz w:val="20"/>
                <w:szCs w:val="20"/>
                <w:highlight w:val="yellow"/>
              </w:rPr>
              <w:t>Specify necessary components to support event triggered L1 measurement reporting [RAN2, RAN1]</w:t>
            </w:r>
          </w:p>
          <w:p w14:paraId="330C9243" w14:textId="4ED4F7FB" w:rsidR="00A55949" w:rsidRPr="004622B9" w:rsidRDefault="00A55949" w:rsidP="001162AD">
            <w:pPr>
              <w:numPr>
                <w:ilvl w:val="1"/>
                <w:numId w:val="6"/>
              </w:numPr>
              <w:spacing w:after="0" w:line="240" w:lineRule="auto"/>
              <w:jc w:val="both"/>
              <w:rPr>
                <w:rFonts w:ascii="Times New Roman" w:hAnsi="Times New Roman" w:cs="Times New Roman"/>
                <w:sz w:val="20"/>
                <w:szCs w:val="20"/>
                <w:highlight w:val="yellow"/>
              </w:rPr>
            </w:pPr>
            <w:r w:rsidRPr="004622B9">
              <w:rPr>
                <w:rFonts w:ascii="Times New Roman" w:hAnsi="Times New Roman" w:cs="Times New Roman"/>
                <w:sz w:val="20"/>
                <w:szCs w:val="20"/>
                <w:highlight w:val="yellow"/>
              </w:rPr>
              <w:t>Specify support for CSI-RS measurements for LTM procedures and enable CSI-RS based beam management [RAN1]</w:t>
            </w:r>
          </w:p>
          <w:p w14:paraId="2027CBF1" w14:textId="2880A765" w:rsidR="00A55949" w:rsidRPr="004622B9" w:rsidRDefault="00A55949" w:rsidP="001162AD">
            <w:pPr>
              <w:numPr>
                <w:ilvl w:val="1"/>
                <w:numId w:val="6"/>
              </w:numPr>
              <w:spacing w:after="0" w:line="240" w:lineRule="auto"/>
              <w:jc w:val="both"/>
              <w:rPr>
                <w:rFonts w:ascii="Times New Roman" w:hAnsi="Times New Roman" w:cs="Times New Roman"/>
                <w:sz w:val="20"/>
                <w:szCs w:val="20"/>
                <w:highlight w:val="yellow"/>
              </w:rPr>
            </w:pPr>
            <w:r w:rsidRPr="004622B9">
              <w:rPr>
                <w:rFonts w:ascii="Times New Roman" w:hAnsi="Times New Roman" w:cs="Times New Roman"/>
                <w:sz w:val="20"/>
                <w:szCs w:val="20"/>
                <w:highlight w:val="yellow"/>
              </w:rPr>
              <w:t>Specify CSI acquisition on candidate cell(s) based on CSI-RS before or during LTM cell switch [RAN1]</w:t>
            </w:r>
          </w:p>
          <w:p w14:paraId="51126106" w14:textId="5AC79396" w:rsidR="00A55949" w:rsidRPr="004622B9" w:rsidRDefault="00A55949" w:rsidP="001162AD">
            <w:pPr>
              <w:pStyle w:val="NO"/>
              <w:spacing w:after="0" w:line="240" w:lineRule="auto"/>
              <w:ind w:left="360" w:firstLine="360"/>
              <w:jc w:val="both"/>
              <w:rPr>
                <w:rFonts w:ascii="Times New Roman" w:hAnsi="Times New Roman" w:cs="Times New Roman"/>
                <w:sz w:val="20"/>
                <w:szCs w:val="20"/>
              </w:rPr>
            </w:pPr>
            <w:r w:rsidRPr="004622B9">
              <w:rPr>
                <w:rFonts w:ascii="Times New Roman" w:hAnsi="Times New Roman" w:cs="Times New Roman"/>
                <w:sz w:val="20"/>
                <w:szCs w:val="20"/>
                <w:highlight w:val="yellow"/>
              </w:rPr>
              <w:t xml:space="preserve">NOTE: </w:t>
            </w:r>
            <w:r w:rsidRPr="004622B9">
              <w:rPr>
                <w:rFonts w:ascii="Times New Roman" w:hAnsi="Times New Roman" w:cs="Times New Roman"/>
                <w:sz w:val="20"/>
                <w:szCs w:val="20"/>
                <w:highlight w:val="yellow"/>
              </w:rPr>
              <w:tab/>
              <w:t>RAN1 WG to decide on whether to support CSI report before or during the LTM cell switch, as part of the CSI acquisition procedure.</w:t>
            </w:r>
          </w:p>
          <w:p w14:paraId="110E66AB" w14:textId="77777777" w:rsidR="0090377D" w:rsidRPr="004622B9" w:rsidRDefault="0090377D" w:rsidP="001162AD">
            <w:pPr>
              <w:pStyle w:val="NO"/>
              <w:spacing w:after="0" w:line="240" w:lineRule="auto"/>
              <w:ind w:left="360" w:firstLine="360"/>
              <w:jc w:val="both"/>
              <w:rPr>
                <w:rFonts w:ascii="Times New Roman" w:hAnsi="Times New Roman" w:cs="Times New Roman"/>
                <w:sz w:val="20"/>
                <w:szCs w:val="20"/>
              </w:rPr>
            </w:pPr>
          </w:p>
          <w:p w14:paraId="4920FE38" w14:textId="77777777" w:rsidR="00A55949" w:rsidRPr="004622B9" w:rsidRDefault="00A55949" w:rsidP="001162AD">
            <w:pPr>
              <w:numPr>
                <w:ilvl w:val="0"/>
                <w:numId w:val="6"/>
              </w:numPr>
              <w:spacing w:after="0" w:line="240" w:lineRule="auto"/>
              <w:jc w:val="both"/>
              <w:rPr>
                <w:rFonts w:ascii="Times New Roman" w:hAnsi="Times New Roman" w:cs="Times New Roman"/>
                <w:sz w:val="20"/>
                <w:szCs w:val="20"/>
                <w:highlight w:val="yellow"/>
              </w:rPr>
            </w:pPr>
            <w:r w:rsidRPr="004622B9">
              <w:rPr>
                <w:rFonts w:ascii="Times New Roman" w:hAnsi="Times New Roman" w:cs="Times New Roman"/>
                <w:sz w:val="20"/>
                <w:szCs w:val="20"/>
                <w:highlight w:val="yellow"/>
              </w:rPr>
              <w:t>Specify support of conditional Intra-CU LTM [RAN2, RAN3, RAN1]</w:t>
            </w:r>
          </w:p>
          <w:p w14:paraId="11C5786C" w14:textId="77777777" w:rsidR="00A55949" w:rsidRPr="004622B9" w:rsidRDefault="00A55949" w:rsidP="001162AD">
            <w:pPr>
              <w:numPr>
                <w:ilvl w:val="1"/>
                <w:numId w:val="6"/>
              </w:numPr>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Specify UE evaluated conditions for triggering LTM</w:t>
            </w:r>
          </w:p>
          <w:p w14:paraId="5FA9850C" w14:textId="77777777" w:rsidR="00A55949" w:rsidRPr="004622B9" w:rsidRDefault="00A55949" w:rsidP="001162AD">
            <w:pPr>
              <w:numPr>
                <w:ilvl w:val="1"/>
                <w:numId w:val="6"/>
              </w:numPr>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Aim to support conditional LTM including subsequent LTM</w:t>
            </w:r>
          </w:p>
          <w:p w14:paraId="1F3D58B0" w14:textId="5B3A3099" w:rsidR="00A55949" w:rsidRPr="004622B9" w:rsidRDefault="00A55949" w:rsidP="001162AD">
            <w:pPr>
              <w:numPr>
                <w:ilvl w:val="1"/>
                <w:numId w:val="6"/>
              </w:numPr>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Limit specifying the conditional LTM to the scenario where the UE is in non-DC </w:t>
            </w:r>
          </w:p>
          <w:p w14:paraId="08344897" w14:textId="66789107" w:rsidR="00A55949" w:rsidRPr="004622B9" w:rsidRDefault="00A55949" w:rsidP="00F22C11">
            <w:pPr>
              <w:spacing w:after="0" w:line="240" w:lineRule="auto"/>
              <w:ind w:left="1080"/>
              <w:jc w:val="both"/>
              <w:rPr>
                <w:rFonts w:ascii="Times New Roman" w:hAnsi="Times New Roman" w:cs="Times New Roman"/>
                <w:sz w:val="20"/>
                <w:szCs w:val="20"/>
              </w:rPr>
            </w:pPr>
          </w:p>
          <w:p w14:paraId="1087DE26" w14:textId="5519AAC3" w:rsidR="00D72AFE" w:rsidRPr="004622B9" w:rsidRDefault="00A55949" w:rsidP="001162AD">
            <w:pPr>
              <w:numPr>
                <w:ilvl w:val="0"/>
                <w:numId w:val="6"/>
              </w:numPr>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Specify RRM requirements related to the above objectives as necessary [RAN4]</w:t>
            </w:r>
          </w:p>
        </w:tc>
      </w:tr>
    </w:tbl>
    <w:p w14:paraId="163D1696" w14:textId="754723EF" w:rsidR="007D307A" w:rsidRPr="004622B9" w:rsidRDefault="008F54BC" w:rsidP="001162AD">
      <w:pPr>
        <w:spacing w:before="240"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In the previous RAN1 </w:t>
      </w:r>
      <w:r w:rsidR="005F3E82" w:rsidRPr="004622B9">
        <w:rPr>
          <w:rFonts w:ascii="Times New Roman" w:hAnsi="Times New Roman" w:cs="Times New Roman"/>
          <w:sz w:val="20"/>
          <w:szCs w:val="20"/>
        </w:rPr>
        <w:t>meetings</w:t>
      </w:r>
      <w:r w:rsidR="007D307A" w:rsidRPr="004622B9">
        <w:rPr>
          <w:rFonts w:ascii="Times New Roman" w:hAnsi="Times New Roman" w:cs="Times New Roman"/>
          <w:sz w:val="20"/>
          <w:szCs w:val="20"/>
        </w:rPr>
        <w:t xml:space="preserve">, agreements were reached on the enhancements needed for enabling network-triggered </w:t>
      </w:r>
      <w:r w:rsidR="00A9569F" w:rsidRPr="004622B9">
        <w:rPr>
          <w:rFonts w:ascii="Times New Roman" w:hAnsi="Times New Roman" w:cs="Times New Roman"/>
          <w:sz w:val="20"/>
          <w:szCs w:val="20"/>
        </w:rPr>
        <w:t xml:space="preserve">(or </w:t>
      </w:r>
      <w:r w:rsidR="00A1223A" w:rsidRPr="004622B9">
        <w:rPr>
          <w:rFonts w:ascii="Times New Roman" w:hAnsi="Times New Roman" w:cs="Times New Roman"/>
          <w:sz w:val="20"/>
          <w:szCs w:val="20"/>
        </w:rPr>
        <w:t xml:space="preserve">also referred as </w:t>
      </w:r>
      <w:r w:rsidR="00A9569F" w:rsidRPr="004622B9">
        <w:rPr>
          <w:rFonts w:ascii="Times New Roman" w:hAnsi="Times New Roman" w:cs="Times New Roman"/>
          <w:sz w:val="20"/>
          <w:szCs w:val="20"/>
        </w:rPr>
        <w:t xml:space="preserve">gNB scheduled) </w:t>
      </w:r>
      <w:r w:rsidR="007D307A" w:rsidRPr="004622B9">
        <w:rPr>
          <w:rFonts w:ascii="Times New Roman" w:hAnsi="Times New Roman" w:cs="Times New Roman"/>
          <w:sz w:val="20"/>
          <w:szCs w:val="20"/>
        </w:rPr>
        <w:t>CSI-RS measurements and reporting, event-triggered L1 measurement reporting, and early CSI acquisition. In this contribution, we present our views on the remaining open issues related to these aspects.</w:t>
      </w:r>
    </w:p>
    <w:p w14:paraId="6BE7EDD7" w14:textId="77777777" w:rsidR="0097401A" w:rsidRPr="004622B9" w:rsidRDefault="0097401A" w:rsidP="001162AD">
      <w:pPr>
        <w:spacing w:before="240" w:line="240" w:lineRule="auto"/>
        <w:jc w:val="both"/>
        <w:rPr>
          <w:rFonts w:ascii="Times New Roman" w:hAnsi="Times New Roman" w:cs="Times New Roman"/>
          <w:sz w:val="20"/>
          <w:szCs w:val="20"/>
        </w:rPr>
      </w:pPr>
    </w:p>
    <w:p w14:paraId="72BAC58D" w14:textId="77777777" w:rsidR="0097401A" w:rsidRPr="004622B9" w:rsidRDefault="0097401A" w:rsidP="001162AD">
      <w:pPr>
        <w:spacing w:before="240" w:line="240" w:lineRule="auto"/>
        <w:jc w:val="both"/>
        <w:rPr>
          <w:rFonts w:ascii="Times New Roman" w:hAnsi="Times New Roman" w:cs="Times New Roman"/>
          <w:sz w:val="20"/>
          <w:szCs w:val="20"/>
        </w:rPr>
      </w:pPr>
    </w:p>
    <w:p w14:paraId="61092B18" w14:textId="52ED8878" w:rsidR="00A1223A" w:rsidRPr="004622B9" w:rsidRDefault="00C45EE3" w:rsidP="0097401A">
      <w:pPr>
        <w:pStyle w:val="Heading1"/>
        <w:pBdr>
          <w:top w:val="none" w:sz="0" w:space="0" w:color="auto"/>
        </w:pBdr>
        <w:rPr>
          <w:lang w:val="en-US"/>
        </w:rPr>
      </w:pPr>
      <w:r w:rsidRPr="004622B9">
        <w:rPr>
          <w:lang w:val="en-US"/>
        </w:rPr>
        <w:lastRenderedPageBreak/>
        <w:t xml:space="preserve">CSI-RS based </w:t>
      </w:r>
      <w:r w:rsidR="00C23F47" w:rsidRPr="004622B9">
        <w:rPr>
          <w:lang w:val="en-US"/>
        </w:rPr>
        <w:t>L1-RSRP Measurements</w:t>
      </w:r>
      <w:bookmarkStart w:id="2" w:name="_Hlk189747752"/>
    </w:p>
    <w:bookmarkEnd w:id="2"/>
    <w:p w14:paraId="67F43BDA" w14:textId="41903399" w:rsidR="00975D54" w:rsidRPr="004622B9" w:rsidRDefault="00B052FA" w:rsidP="00A1223A">
      <w:pPr>
        <w:pStyle w:val="Heading2"/>
        <w:ind w:left="578" w:hanging="578"/>
        <w:jc w:val="both"/>
        <w:rPr>
          <w:lang w:val="en-US"/>
        </w:rPr>
      </w:pPr>
      <w:r w:rsidRPr="004622B9">
        <w:rPr>
          <w:lang w:val="en-US"/>
        </w:rPr>
        <w:t xml:space="preserve">SpCellInclusion for </w:t>
      </w:r>
      <w:r w:rsidR="002633B3" w:rsidRPr="004622B9">
        <w:rPr>
          <w:lang w:val="en-US"/>
        </w:rPr>
        <w:t>gNB-scheduled Reporting</w:t>
      </w:r>
    </w:p>
    <w:p w14:paraId="3D68B762" w14:textId="1838A03E" w:rsidR="00A96FD9" w:rsidRPr="004622B9" w:rsidRDefault="00A96FD9" w:rsidP="0097401A">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For CSI-RS-based L1-RSRP measurements, similar to SSB-based measurements, it was agreed that the UE may be configured to determine whether the L1-RSRP(s) of the current SpCell should be included in the report.</w:t>
      </w:r>
    </w:p>
    <w:p w14:paraId="2664BF96" w14:textId="77777777" w:rsidR="00B052FA" w:rsidRPr="004622B9" w:rsidRDefault="00B052FA" w:rsidP="00B052FA">
      <w:pPr>
        <w:snapToGrid w:val="0"/>
        <w:spacing w:after="0" w:line="240" w:lineRule="auto"/>
        <w:jc w:val="both"/>
        <w:rPr>
          <w:rFonts w:ascii="Times New Roman" w:eastAsia="MS Gothic" w:hAnsi="Times New Roman" w:cs="Times New Roman"/>
          <w:b/>
          <w:bCs/>
          <w:kern w:val="0"/>
          <w:sz w:val="20"/>
          <w:szCs w:val="16"/>
          <w:lang w:eastAsia="ja-JP"/>
          <w14:ligatures w14:val="none"/>
        </w:rPr>
      </w:pPr>
      <w:r w:rsidRPr="004622B9">
        <w:rPr>
          <w:rFonts w:ascii="Times New Roman" w:eastAsia="MS Gothic" w:hAnsi="Times New Roman" w:cs="Times New Roman"/>
          <w:b/>
          <w:bCs/>
          <w:kern w:val="0"/>
          <w:sz w:val="20"/>
          <w:szCs w:val="16"/>
          <w:highlight w:val="green"/>
          <w:lang w:eastAsia="ja-JP"/>
          <w14:ligatures w14:val="none"/>
        </w:rPr>
        <w:t>Agreement(RAN1#118bis)</w:t>
      </w:r>
    </w:p>
    <w:p w14:paraId="0216922C" w14:textId="77777777" w:rsidR="00B052FA" w:rsidRPr="004622B9" w:rsidRDefault="00B052FA" w:rsidP="00B052FA">
      <w:pPr>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The agreement “Rel-18 LTM CSI reporting framework is the baseline for CSI-RS based L1-measurement report by gNB scheduled measurement reporting” made in RAN#118 is further clarified for L1-RSRP as follows:</w:t>
      </w:r>
    </w:p>
    <w:p w14:paraId="36F249B2" w14:textId="77777777" w:rsidR="00B052FA" w:rsidRPr="004622B9" w:rsidRDefault="00B052FA" w:rsidP="001E33BC">
      <w:pPr>
        <w:pStyle w:val="ListParagraph"/>
        <w:numPr>
          <w:ilvl w:val="0"/>
          <w:numId w:val="15"/>
        </w:numPr>
        <w:spacing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UCI format defined in Table 6.3.1.1.2-8C of TS38.212 can be used by replacing SSBRI with CRI.</w:t>
      </w:r>
    </w:p>
    <w:p w14:paraId="080215D9" w14:textId="77777777" w:rsidR="00B052FA" w:rsidRPr="004622B9" w:rsidRDefault="00B052FA" w:rsidP="001E33BC">
      <w:pPr>
        <w:pStyle w:val="ListParagraph"/>
        <w:numPr>
          <w:ilvl w:val="0"/>
          <w:numId w:val="15"/>
        </w:numPr>
        <w:spacing w:line="240" w:lineRule="auto"/>
        <w:jc w:val="both"/>
        <w:rPr>
          <w:rFonts w:ascii="Times New Roman" w:hAnsi="Times New Roman" w:cs="Times New Roman"/>
          <w:sz w:val="20"/>
          <w:szCs w:val="20"/>
          <w:highlight w:val="yellow"/>
          <w:lang w:val="en-US"/>
        </w:rPr>
      </w:pPr>
      <w:r w:rsidRPr="004622B9">
        <w:rPr>
          <w:rFonts w:ascii="Times New Roman" w:hAnsi="Times New Roman" w:cs="Times New Roman"/>
          <w:sz w:val="20"/>
          <w:szCs w:val="20"/>
          <w:highlight w:val="yellow"/>
          <w:lang w:val="en-US"/>
        </w:rPr>
        <w:t>Whether the L1-RSRP(s) of serving cell is always included is configurable (in line with Rel-18)</w:t>
      </w:r>
    </w:p>
    <w:p w14:paraId="530CEAB1" w14:textId="77777777" w:rsidR="00B052FA" w:rsidRPr="004622B9" w:rsidRDefault="00B052FA" w:rsidP="001E33BC">
      <w:pPr>
        <w:pStyle w:val="ListParagraph"/>
        <w:numPr>
          <w:ilvl w:val="0"/>
          <w:numId w:val="15"/>
        </w:numPr>
        <w:spacing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 xml:space="preserve">The quantization method defined in clause 5.2.1.4.3 of TS38.214 and bit width defined in Table 6.3.1.1.2-6 of TS38.212 can be used </w:t>
      </w:r>
    </w:p>
    <w:p w14:paraId="31945F5E" w14:textId="77777777" w:rsidR="00B052FA" w:rsidRPr="004622B9" w:rsidRDefault="00B052FA" w:rsidP="001E33BC">
      <w:pPr>
        <w:pStyle w:val="ListParagraph"/>
        <w:numPr>
          <w:ilvl w:val="0"/>
          <w:numId w:val="15"/>
        </w:numPr>
        <w:spacing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No L1 specified filtering for time and spatial domain is introduced</w:t>
      </w:r>
    </w:p>
    <w:p w14:paraId="241B7589" w14:textId="77777777" w:rsidR="00B052FA" w:rsidRPr="004622B9" w:rsidRDefault="00B052FA" w:rsidP="001E33BC">
      <w:pPr>
        <w:pStyle w:val="ListParagraph"/>
        <w:numPr>
          <w:ilvl w:val="0"/>
          <w:numId w:val="15"/>
        </w:numPr>
        <w:spacing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 xml:space="preserve">No enhancement on how to report L cells x M beams </w:t>
      </w:r>
    </w:p>
    <w:p w14:paraId="4C78E12F" w14:textId="77777777" w:rsidR="00B052FA" w:rsidRPr="004622B9" w:rsidRDefault="00B052FA" w:rsidP="001E33BC">
      <w:pPr>
        <w:pStyle w:val="ListParagraph"/>
        <w:numPr>
          <w:ilvl w:val="0"/>
          <w:numId w:val="15"/>
        </w:numPr>
        <w:spacing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Periodic reporting on PUCCH is supported</w:t>
      </w:r>
    </w:p>
    <w:p w14:paraId="12C2DBD8" w14:textId="01F7E735" w:rsidR="00B052FA" w:rsidRPr="004622B9" w:rsidRDefault="00B052FA" w:rsidP="002E1ABC">
      <w:pPr>
        <w:pStyle w:val="ListParagraph"/>
        <w:numPr>
          <w:ilvl w:val="0"/>
          <w:numId w:val="15"/>
        </w:numPr>
        <w:spacing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FFS: semi-persistent reporting on PUCCH/PUSCH, and aperiodic reporting on PUSCH</w:t>
      </w:r>
    </w:p>
    <w:p w14:paraId="22488088" w14:textId="77777777" w:rsidR="00190F40" w:rsidRPr="004622B9" w:rsidRDefault="00A96FD9" w:rsidP="00A96FD9">
      <w:pPr>
        <w:spacing w:before="120" w:line="240" w:lineRule="auto"/>
        <w:jc w:val="both"/>
        <w:textAlignment w:val="center"/>
        <w:rPr>
          <w:rFonts w:ascii="Times New Roman" w:hAnsi="Times New Roman" w:cs="Times New Roman"/>
          <w:sz w:val="20"/>
          <w:szCs w:val="20"/>
          <w:lang w:eastAsia="en-GB"/>
        </w:rPr>
      </w:pPr>
      <w:r w:rsidRPr="004622B9">
        <w:rPr>
          <w:rFonts w:ascii="Times New Roman" w:hAnsi="Times New Roman" w:cs="Times New Roman"/>
          <w:sz w:val="20"/>
          <w:szCs w:val="20"/>
          <w:lang w:eastAsia="en-GB"/>
        </w:rPr>
        <w:t xml:space="preserve">In Rel-18 LTM, for SSB-based measurements, when </w:t>
      </w:r>
      <w:r w:rsidRPr="004622B9">
        <w:rPr>
          <w:rFonts w:ascii="Times New Roman" w:hAnsi="Times New Roman" w:cs="Times New Roman"/>
          <w:b/>
          <w:bCs/>
          <w:i/>
          <w:iCs/>
          <w:sz w:val="20"/>
          <w:szCs w:val="20"/>
          <w:lang w:eastAsia="en-GB"/>
        </w:rPr>
        <w:t>SpCellInclusion</w:t>
      </w:r>
      <w:r w:rsidRPr="004622B9">
        <w:rPr>
          <w:rFonts w:ascii="Times New Roman" w:hAnsi="Times New Roman" w:cs="Times New Roman"/>
          <w:sz w:val="20"/>
          <w:szCs w:val="20"/>
          <w:lang w:eastAsia="en-GB"/>
        </w:rPr>
        <w:t xml:space="preserve"> is configured, both the PCI (cell ID) and the frequency of an SSB are used to determine which SSBs belong to the current SpCell within the measurement set (which includes RSs from one or more candidate cells). Specifically, an SSB is considered part of the current SpCell only if its PCI and ssb-Frequency match the PCI and center frequency of the cell-defining SSB of the current SpCell.</w:t>
      </w:r>
      <w:r w:rsidR="00190F40" w:rsidRPr="004622B9">
        <w:rPr>
          <w:rFonts w:ascii="Times New Roman" w:hAnsi="Times New Roman" w:cs="Times New Roman"/>
          <w:sz w:val="20"/>
          <w:szCs w:val="20"/>
          <w:lang w:eastAsia="en-GB"/>
        </w:rPr>
        <w:t xml:space="preserve"> </w:t>
      </w:r>
    </w:p>
    <w:p w14:paraId="32D56416" w14:textId="70891BB6" w:rsidR="002633B3" w:rsidRPr="004622B9" w:rsidRDefault="002633B3" w:rsidP="002633B3">
      <w:pPr>
        <w:spacing w:before="120" w:line="240" w:lineRule="auto"/>
        <w:jc w:val="both"/>
        <w:textAlignment w:val="center"/>
        <w:rPr>
          <w:rFonts w:ascii="Times New Roman" w:hAnsi="Times New Roman" w:cs="Times New Roman"/>
          <w:sz w:val="20"/>
          <w:szCs w:val="20"/>
          <w:lang w:eastAsia="en-GB"/>
        </w:rPr>
      </w:pPr>
      <w:r w:rsidRPr="004622B9">
        <w:rPr>
          <w:rFonts w:ascii="Times New Roman" w:hAnsi="Times New Roman" w:cs="Times New Roman"/>
          <w:sz w:val="20"/>
          <w:szCs w:val="20"/>
          <w:lang w:eastAsia="en-GB"/>
        </w:rPr>
        <w:t>The reason for including frequency information along with the cell ID is that the same PCI can be reused by different cells, especially when operating on different carrier frequencies (determined based on NR-ARFCNs). Since SSB frequency locations are typically derived from the NR-ARFCN associated with the carrier frequency, two cells with the same PCI but different frequencies will have distinct SSB frequency locations, thereby preventing synchronization signal collisions.</w:t>
      </w:r>
    </w:p>
    <w:p w14:paraId="2FDA9F82" w14:textId="13DB0D8E" w:rsidR="002633B3" w:rsidRPr="004622B9" w:rsidRDefault="002633B3" w:rsidP="002633B3">
      <w:pPr>
        <w:spacing w:before="120" w:line="240" w:lineRule="auto"/>
        <w:jc w:val="both"/>
        <w:textAlignment w:val="center"/>
        <w:rPr>
          <w:rFonts w:ascii="Times New Roman" w:hAnsi="Times New Roman" w:cs="Times New Roman"/>
          <w:sz w:val="20"/>
          <w:szCs w:val="20"/>
          <w:lang w:eastAsia="en-GB"/>
        </w:rPr>
      </w:pPr>
      <w:r w:rsidRPr="004622B9">
        <w:rPr>
          <w:rFonts w:ascii="Times New Roman" w:hAnsi="Times New Roman" w:cs="Times New Roman"/>
          <w:sz w:val="20"/>
          <w:szCs w:val="20"/>
          <w:lang w:eastAsia="en-GB"/>
        </w:rPr>
        <w:t xml:space="preserve">For CSI-RS-based measurements, multiple CSI-RSs may be configured within a cell, with different sets of UE-specific CSI-RSs assigned to different UEs. Additionally, there is no dedicated frequency parameter for a CSI-RS. Instead, its frequency is determined based on, the starting resource block (given by </w:t>
      </w:r>
      <w:r w:rsidRPr="004622B9">
        <w:rPr>
          <w:rFonts w:ascii="Times New Roman" w:hAnsi="Times New Roman" w:cs="Times New Roman"/>
          <w:i/>
          <w:iCs/>
          <w:sz w:val="20"/>
          <w:szCs w:val="20"/>
          <w:lang w:eastAsia="en-GB"/>
        </w:rPr>
        <w:t>startingRB</w:t>
      </w:r>
      <w:r w:rsidRPr="004622B9">
        <w:rPr>
          <w:rFonts w:ascii="Times New Roman" w:hAnsi="Times New Roman" w:cs="Times New Roman"/>
          <w:sz w:val="20"/>
          <w:szCs w:val="20"/>
          <w:lang w:eastAsia="en-GB"/>
        </w:rPr>
        <w:t xml:space="preserve"> in CSI-FrequencyOccupation) relative to Point A (the common reference for the resource block grid), and the number of allocated resource blocks (given by </w:t>
      </w:r>
      <w:r w:rsidRPr="004622B9">
        <w:rPr>
          <w:rFonts w:ascii="Times New Roman" w:hAnsi="Times New Roman" w:cs="Times New Roman"/>
          <w:i/>
          <w:iCs/>
          <w:sz w:val="20"/>
          <w:szCs w:val="20"/>
          <w:lang w:eastAsia="en-GB"/>
        </w:rPr>
        <w:t>nrofRBs</w:t>
      </w:r>
      <w:r w:rsidRPr="004622B9">
        <w:rPr>
          <w:rFonts w:ascii="Times New Roman" w:hAnsi="Times New Roman" w:cs="Times New Roman"/>
          <w:sz w:val="20"/>
          <w:szCs w:val="20"/>
          <w:lang w:eastAsia="en-GB"/>
        </w:rPr>
        <w:t xml:space="preserve"> in CSI-FrequencyOccupation).</w:t>
      </w:r>
    </w:p>
    <w:p w14:paraId="4DB994E7" w14:textId="4CED8C21" w:rsidR="004B61D2" w:rsidRPr="004622B9" w:rsidRDefault="004B61D2" w:rsidP="002633B3">
      <w:pPr>
        <w:spacing w:before="120" w:line="240" w:lineRule="auto"/>
        <w:jc w:val="both"/>
        <w:textAlignment w:val="center"/>
        <w:rPr>
          <w:rFonts w:ascii="Times New Roman" w:hAnsi="Times New Roman" w:cs="Times New Roman"/>
          <w:sz w:val="20"/>
          <w:szCs w:val="20"/>
          <w:lang w:eastAsia="en-GB"/>
        </w:rPr>
      </w:pPr>
      <w:r w:rsidRPr="004622B9">
        <w:rPr>
          <w:rFonts w:ascii="Times New Roman" w:hAnsi="Times New Roman" w:cs="Times New Roman"/>
          <w:sz w:val="20"/>
          <w:szCs w:val="20"/>
          <w:lang w:eastAsia="en-GB"/>
        </w:rPr>
        <w:t xml:space="preserve">Therefore, it needs to be clarified that when </w:t>
      </w:r>
      <w:r w:rsidRPr="004622B9">
        <w:rPr>
          <w:rFonts w:ascii="Times New Roman" w:hAnsi="Times New Roman" w:cs="Times New Roman"/>
          <w:b/>
          <w:bCs/>
          <w:i/>
          <w:iCs/>
          <w:sz w:val="20"/>
          <w:szCs w:val="20"/>
          <w:lang w:eastAsia="en-GB"/>
        </w:rPr>
        <w:t>SpCellInclusion</w:t>
      </w:r>
      <w:r w:rsidRPr="004622B9">
        <w:rPr>
          <w:rFonts w:ascii="Times New Roman" w:hAnsi="Times New Roman" w:cs="Times New Roman"/>
          <w:sz w:val="20"/>
          <w:szCs w:val="20"/>
          <w:lang w:eastAsia="en-GB"/>
        </w:rPr>
        <w:t xml:space="preserve"> is configured, which frequency information should be used to determine which CSI-RSs in the measurement RS set belong to the current SpCell?</w:t>
      </w:r>
    </w:p>
    <w:p w14:paraId="75DDCB97" w14:textId="5CA1BEB7" w:rsidR="00464FC7" w:rsidRPr="004622B9" w:rsidRDefault="00464FC7" w:rsidP="004B61D2">
      <w:pPr>
        <w:spacing w:before="120" w:line="240" w:lineRule="auto"/>
        <w:jc w:val="both"/>
        <w:textAlignment w:val="center"/>
        <w:rPr>
          <w:rFonts w:ascii="Times New Roman" w:hAnsi="Times New Roman" w:cs="Times New Roman"/>
          <w:sz w:val="20"/>
          <w:szCs w:val="20"/>
          <w:lang w:eastAsia="en-GB"/>
        </w:rPr>
      </w:pPr>
      <w:r w:rsidRPr="004622B9">
        <w:rPr>
          <w:rFonts w:ascii="Times New Roman" w:hAnsi="Times New Roman" w:cs="Times New Roman"/>
          <w:sz w:val="20"/>
          <w:szCs w:val="20"/>
          <w:lang w:eastAsia="en-GB"/>
        </w:rPr>
        <w:t xml:space="preserve">One simple option is to use the frequency information of the SSB QCLed to a CSI-RS, </w:t>
      </w:r>
      <w:r w:rsidR="002633B3" w:rsidRPr="004622B9">
        <w:rPr>
          <w:rFonts w:ascii="Times New Roman" w:hAnsi="Times New Roman" w:cs="Times New Roman"/>
          <w:sz w:val="20"/>
          <w:szCs w:val="20"/>
          <w:lang w:eastAsia="en-GB"/>
        </w:rPr>
        <w:t>meaning</w:t>
      </w:r>
      <w:r w:rsidRPr="004622B9">
        <w:rPr>
          <w:rFonts w:ascii="Times New Roman" w:hAnsi="Times New Roman" w:cs="Times New Roman"/>
          <w:sz w:val="20"/>
          <w:szCs w:val="20"/>
          <w:lang w:eastAsia="en-GB"/>
        </w:rPr>
        <w:t xml:space="preserve"> the frequency of the SSB (e.g., given by </w:t>
      </w:r>
      <w:r w:rsidRPr="004622B9">
        <w:rPr>
          <w:rFonts w:ascii="Times New Roman" w:hAnsi="Times New Roman" w:cs="Times New Roman"/>
          <w:b/>
          <w:bCs/>
          <w:i/>
          <w:iCs/>
          <w:sz w:val="20"/>
          <w:szCs w:val="20"/>
          <w:lang w:eastAsia="en-GB"/>
        </w:rPr>
        <w:t>ssb-Frequency</w:t>
      </w:r>
      <w:r w:rsidRPr="004622B9">
        <w:rPr>
          <w:rFonts w:ascii="Times New Roman" w:hAnsi="Times New Roman" w:cs="Times New Roman"/>
          <w:sz w:val="20"/>
          <w:szCs w:val="20"/>
          <w:lang w:eastAsia="en-GB"/>
        </w:rPr>
        <w:t xml:space="preserve">) associated with the CSI-RS in the measurement RS set may be compared with the frequency of the SSB from the current serving cell (e.g., SpCell). Other option </w:t>
      </w:r>
      <w:r w:rsidR="002633B3" w:rsidRPr="004622B9">
        <w:rPr>
          <w:rFonts w:ascii="Times New Roman" w:hAnsi="Times New Roman" w:cs="Times New Roman"/>
          <w:sz w:val="20"/>
          <w:szCs w:val="20"/>
          <w:lang w:eastAsia="en-GB"/>
        </w:rPr>
        <w:t xml:space="preserve">may be </w:t>
      </w:r>
      <w:r w:rsidRPr="004622B9">
        <w:rPr>
          <w:rFonts w:ascii="Times New Roman" w:hAnsi="Times New Roman" w:cs="Times New Roman"/>
          <w:sz w:val="20"/>
          <w:szCs w:val="20"/>
          <w:lang w:eastAsia="en-GB"/>
        </w:rPr>
        <w:t xml:space="preserve">to compare the </w:t>
      </w:r>
      <w:r w:rsidRPr="004622B9">
        <w:rPr>
          <w:rFonts w:ascii="Times New Roman" w:hAnsi="Times New Roman" w:cs="Times New Roman"/>
          <w:b/>
          <w:bCs/>
          <w:i/>
          <w:iCs/>
          <w:sz w:val="20"/>
          <w:szCs w:val="20"/>
          <w:lang w:eastAsia="en-GB"/>
        </w:rPr>
        <w:t>absoluteFrequencyPointA</w:t>
      </w:r>
      <w:r w:rsidRPr="004622B9">
        <w:rPr>
          <w:rFonts w:ascii="Times New Roman" w:hAnsi="Times New Roman" w:cs="Times New Roman"/>
          <w:sz w:val="20"/>
          <w:szCs w:val="20"/>
          <w:lang w:eastAsia="en-GB"/>
        </w:rPr>
        <w:t xml:space="preserve"> configured for a CSI-RS with the frequency corresponding to Point A, of the current serving cell (e.g., SpCell).</w:t>
      </w:r>
    </w:p>
    <w:p w14:paraId="35CB6EB8" w14:textId="77777777" w:rsidR="00464FC7" w:rsidRPr="004622B9" w:rsidRDefault="00464FC7" w:rsidP="001E33BC">
      <w:pPr>
        <w:numPr>
          <w:ilvl w:val="0"/>
          <w:numId w:val="13"/>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For CSI-RS-based measurements, multiple CSI-RSs may be configured in a cell, and different sets of UE-specific CSI-RSs may be assigned to different UEs. Also, there is no specific frequency parameter for a CSI-RS</w:t>
      </w:r>
    </w:p>
    <w:p w14:paraId="233E80BD" w14:textId="6AE3101A" w:rsidR="00464FC7" w:rsidRPr="004622B9" w:rsidRDefault="00464FC7" w:rsidP="001E33BC">
      <w:pPr>
        <w:numPr>
          <w:ilvl w:val="0"/>
          <w:numId w:val="13"/>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 xml:space="preserve">When </w:t>
      </w:r>
      <w:r w:rsidRPr="004622B9">
        <w:rPr>
          <w:rFonts w:ascii="Times New Roman" w:hAnsi="Times New Roman" w:cs="Times New Roman"/>
          <w:b/>
          <w:bCs/>
          <w:i/>
          <w:iCs/>
          <w:sz w:val="20"/>
          <w:szCs w:val="20"/>
          <w:lang w:eastAsia="en-GB"/>
        </w:rPr>
        <w:t>SPCellInclusion</w:t>
      </w:r>
      <w:r w:rsidRPr="004622B9">
        <w:rPr>
          <w:rFonts w:ascii="Times New Roman" w:hAnsi="Times New Roman" w:cs="Times New Roman"/>
          <w:b/>
          <w:bCs/>
          <w:sz w:val="20"/>
          <w:szCs w:val="20"/>
          <w:lang w:eastAsia="en-GB"/>
        </w:rPr>
        <w:t xml:space="preserve"> is configured, </w:t>
      </w:r>
      <w:r w:rsidR="002633B3" w:rsidRPr="004622B9">
        <w:rPr>
          <w:rFonts w:ascii="Times New Roman" w:hAnsi="Times New Roman" w:cs="Times New Roman"/>
          <w:b/>
          <w:bCs/>
          <w:sz w:val="20"/>
          <w:szCs w:val="20"/>
          <w:lang w:eastAsia="en-GB"/>
        </w:rPr>
        <w:t xml:space="preserve">it needs to be clarified that </w:t>
      </w:r>
      <w:r w:rsidRPr="004622B9">
        <w:rPr>
          <w:rFonts w:ascii="Times New Roman" w:hAnsi="Times New Roman" w:cs="Times New Roman"/>
          <w:b/>
          <w:bCs/>
          <w:sz w:val="20"/>
          <w:szCs w:val="20"/>
          <w:lang w:eastAsia="en-GB"/>
        </w:rPr>
        <w:t>which frequency information should be used to determine which CSI-RSs from a measurement RS set</w:t>
      </w:r>
      <w:r w:rsidR="004B61D2" w:rsidRPr="004622B9">
        <w:rPr>
          <w:rFonts w:ascii="Times New Roman" w:hAnsi="Times New Roman" w:cs="Times New Roman"/>
          <w:b/>
          <w:bCs/>
          <w:sz w:val="20"/>
          <w:szCs w:val="20"/>
          <w:lang w:eastAsia="en-GB"/>
        </w:rPr>
        <w:t xml:space="preserve"> </w:t>
      </w:r>
      <w:r w:rsidRPr="004622B9">
        <w:rPr>
          <w:rFonts w:ascii="Times New Roman" w:hAnsi="Times New Roman" w:cs="Times New Roman"/>
          <w:b/>
          <w:bCs/>
          <w:sz w:val="20"/>
          <w:szCs w:val="20"/>
          <w:lang w:eastAsia="en-GB"/>
        </w:rPr>
        <w:t>belong to the current SpCell.</w:t>
      </w:r>
    </w:p>
    <w:p w14:paraId="2FDD986B" w14:textId="21097A5E" w:rsidR="00464FC7" w:rsidRPr="004622B9" w:rsidRDefault="00464FC7" w:rsidP="001E33BC">
      <w:pPr>
        <w:numPr>
          <w:ilvl w:val="0"/>
          <w:numId w:val="8"/>
        </w:numPr>
        <w:spacing w:line="240" w:lineRule="auto"/>
        <w:ind w:left="1094" w:hanging="115"/>
        <w:jc w:val="both"/>
        <w:rPr>
          <w:rFonts w:ascii="Times New Roman" w:hAnsi="Times New Roman" w:cs="Times New Roman"/>
          <w:sz w:val="20"/>
          <w:szCs w:val="20"/>
          <w:lang w:eastAsia="en-GB"/>
        </w:rPr>
      </w:pPr>
      <w:r w:rsidRPr="004622B9">
        <w:rPr>
          <w:rFonts w:ascii="Times New Roman" w:hAnsi="Times New Roman" w:cs="Times New Roman"/>
          <w:b/>
          <w:bCs/>
          <w:sz w:val="20"/>
          <w:szCs w:val="20"/>
          <w:lang w:eastAsia="en-GB"/>
        </w:rPr>
        <w:t xml:space="preserve">When </w:t>
      </w:r>
      <w:r w:rsidRPr="004622B9">
        <w:rPr>
          <w:rFonts w:ascii="Times New Roman" w:hAnsi="Times New Roman" w:cs="Times New Roman"/>
          <w:b/>
          <w:bCs/>
          <w:i/>
          <w:iCs/>
          <w:sz w:val="20"/>
          <w:szCs w:val="20"/>
          <w:lang w:eastAsia="en-GB"/>
        </w:rPr>
        <w:t>SpCellInclusion</w:t>
      </w:r>
      <w:r w:rsidRPr="004622B9">
        <w:rPr>
          <w:rFonts w:ascii="Times New Roman" w:hAnsi="Times New Roman" w:cs="Times New Roman"/>
          <w:b/>
          <w:bCs/>
          <w:sz w:val="20"/>
          <w:szCs w:val="20"/>
          <w:lang w:eastAsia="en-GB"/>
        </w:rPr>
        <w:t xml:space="preserve"> is configured, one of the following options can be used to determine the CSI-RSs from the current SpCell</w:t>
      </w:r>
      <w:r w:rsidRPr="004622B9">
        <w:rPr>
          <w:rFonts w:ascii="Times New Roman" w:hAnsi="Times New Roman" w:cs="Times New Roman"/>
          <w:sz w:val="20"/>
          <w:szCs w:val="20"/>
          <w:lang w:eastAsia="en-GB"/>
        </w:rPr>
        <w:t>:</w:t>
      </w:r>
    </w:p>
    <w:p w14:paraId="757C8F34" w14:textId="7EF8AC1A" w:rsidR="00464FC7" w:rsidRPr="004622B9" w:rsidRDefault="00464FC7" w:rsidP="001E33BC">
      <w:pPr>
        <w:numPr>
          <w:ilvl w:val="0"/>
          <w:numId w:val="14"/>
        </w:numPr>
        <w:spacing w:after="0" w:line="240" w:lineRule="auto"/>
        <w:jc w:val="both"/>
        <w:rPr>
          <w:rFonts w:ascii="Times New Roman" w:hAnsi="Times New Roman" w:cs="Times New Roman"/>
          <w:b/>
          <w:bCs/>
          <w:sz w:val="16"/>
          <w:szCs w:val="16"/>
          <w:lang w:eastAsia="en-GB"/>
        </w:rPr>
      </w:pPr>
      <w:r w:rsidRPr="004622B9">
        <w:rPr>
          <w:rFonts w:ascii="Times New Roman" w:hAnsi="Times New Roman" w:cs="Times New Roman"/>
          <w:b/>
          <w:bCs/>
          <w:sz w:val="20"/>
          <w:szCs w:val="20"/>
        </w:rPr>
        <w:t>Option 1: NZP-CSI-RS resources in [</w:t>
      </w:r>
      <w:r w:rsidRPr="004622B9">
        <w:rPr>
          <w:rFonts w:ascii="Times New Roman" w:hAnsi="Times New Roman" w:cs="Times New Roman"/>
          <w:b/>
          <w:bCs/>
          <w:i/>
          <w:iCs/>
          <w:sz w:val="20"/>
          <w:szCs w:val="20"/>
        </w:rPr>
        <w:t>ltm-CSI-</w:t>
      </w:r>
      <w:r w:rsidR="0097401A" w:rsidRPr="004622B9">
        <w:rPr>
          <w:rFonts w:ascii="Times New Roman" w:hAnsi="Times New Roman" w:cs="Times New Roman"/>
          <w:b/>
          <w:bCs/>
          <w:i/>
          <w:iCs/>
          <w:sz w:val="20"/>
          <w:szCs w:val="20"/>
        </w:rPr>
        <w:t>NZP-CSI-</w:t>
      </w:r>
      <w:r w:rsidRPr="004622B9">
        <w:rPr>
          <w:rFonts w:ascii="Times New Roman" w:hAnsi="Times New Roman" w:cs="Times New Roman"/>
          <w:b/>
          <w:bCs/>
          <w:i/>
          <w:iCs/>
          <w:sz w:val="20"/>
          <w:szCs w:val="20"/>
        </w:rPr>
        <w:t>RS-ResourceList</w:t>
      </w:r>
      <w:r w:rsidRPr="004622B9">
        <w:rPr>
          <w:rFonts w:ascii="Times New Roman" w:hAnsi="Times New Roman" w:cs="Times New Roman"/>
          <w:b/>
          <w:bCs/>
          <w:sz w:val="20"/>
          <w:szCs w:val="20"/>
        </w:rPr>
        <w:t>]</w:t>
      </w:r>
      <w:r w:rsidRPr="004622B9">
        <w:rPr>
          <w:rFonts w:ascii="Times New Roman" w:hAnsi="Times New Roman" w:cs="Times New Roman"/>
          <w:b/>
          <w:bCs/>
          <w:i/>
          <w:iCs/>
          <w:sz w:val="20"/>
          <w:szCs w:val="20"/>
        </w:rPr>
        <w:t xml:space="preserve"> </w:t>
      </w:r>
      <w:r w:rsidRPr="004622B9">
        <w:rPr>
          <w:rFonts w:ascii="Times New Roman" w:hAnsi="Times New Roman" w:cs="Times New Roman"/>
          <w:b/>
          <w:bCs/>
          <w:sz w:val="20"/>
          <w:szCs w:val="20"/>
        </w:rPr>
        <w:t xml:space="preserve">associated with the current SpCell are the entries where PCI (given by </w:t>
      </w:r>
      <w:r w:rsidRPr="004622B9">
        <w:rPr>
          <w:rFonts w:ascii="Times New Roman" w:hAnsi="Times New Roman" w:cs="Times New Roman"/>
          <w:b/>
          <w:bCs/>
          <w:i/>
          <w:iCs/>
          <w:sz w:val="20"/>
          <w:szCs w:val="20"/>
        </w:rPr>
        <w:t>ltm-CandidatePCI</w:t>
      </w:r>
      <w:r w:rsidRPr="004622B9">
        <w:rPr>
          <w:rFonts w:ascii="Times New Roman" w:hAnsi="Times New Roman" w:cs="Times New Roman"/>
          <w:b/>
          <w:bCs/>
          <w:sz w:val="20"/>
          <w:szCs w:val="20"/>
        </w:rPr>
        <w:t xml:space="preserve">) and frequency information (given by </w:t>
      </w:r>
      <w:r w:rsidRPr="004622B9">
        <w:rPr>
          <w:rFonts w:ascii="Times New Roman" w:hAnsi="Times New Roman" w:cs="Times New Roman"/>
          <w:b/>
          <w:bCs/>
          <w:i/>
          <w:iCs/>
          <w:sz w:val="20"/>
          <w:szCs w:val="20"/>
        </w:rPr>
        <w:t xml:space="preserve">ssb-Frequency </w:t>
      </w:r>
      <w:r w:rsidRPr="004622B9">
        <w:rPr>
          <w:rFonts w:ascii="Times New Roman" w:hAnsi="Times New Roman" w:cs="Times New Roman"/>
          <w:b/>
          <w:bCs/>
          <w:sz w:val="20"/>
          <w:szCs w:val="20"/>
        </w:rPr>
        <w:t xml:space="preserve">for the SSBs QCLed with NZP-CSI-RSs) of the candidate cell associated with the </w:t>
      </w:r>
      <w:r w:rsidRPr="004622B9">
        <w:rPr>
          <w:rFonts w:ascii="Times New Roman" w:hAnsi="Times New Roman" w:cs="Times New Roman"/>
          <w:b/>
          <w:bCs/>
          <w:i/>
          <w:iCs/>
          <w:sz w:val="20"/>
          <w:szCs w:val="20"/>
        </w:rPr>
        <w:t xml:space="preserve">LTM-CandidateId </w:t>
      </w:r>
      <w:r w:rsidRPr="004622B9">
        <w:rPr>
          <w:rFonts w:ascii="Times New Roman" w:hAnsi="Times New Roman" w:cs="Times New Roman"/>
          <w:b/>
          <w:bCs/>
          <w:sz w:val="20"/>
          <w:szCs w:val="20"/>
        </w:rPr>
        <w:t xml:space="preserve">(given by the corresponding entry in </w:t>
      </w:r>
      <w:r w:rsidRPr="004622B9">
        <w:rPr>
          <w:rFonts w:ascii="Times New Roman" w:hAnsi="Times New Roman" w:cs="Times New Roman"/>
          <w:b/>
          <w:bCs/>
          <w:i/>
          <w:iCs/>
          <w:sz w:val="20"/>
          <w:szCs w:val="20"/>
        </w:rPr>
        <w:t>ltm-CandidateIdList</w:t>
      </w:r>
      <w:r w:rsidRPr="004622B9">
        <w:rPr>
          <w:rFonts w:ascii="Times New Roman" w:hAnsi="Times New Roman" w:cs="Times New Roman"/>
          <w:b/>
          <w:bCs/>
          <w:sz w:val="20"/>
          <w:szCs w:val="20"/>
        </w:rPr>
        <w:t>) is equal to the PCI and center frequency of cell-defining SSB of the current SpCell</w:t>
      </w:r>
      <w:r w:rsidR="0097401A" w:rsidRPr="004622B9">
        <w:rPr>
          <w:rFonts w:ascii="Times New Roman" w:hAnsi="Times New Roman" w:cs="Times New Roman"/>
          <w:b/>
          <w:bCs/>
          <w:sz w:val="20"/>
          <w:szCs w:val="20"/>
        </w:rPr>
        <w:t>.</w:t>
      </w:r>
    </w:p>
    <w:p w14:paraId="33F552F2" w14:textId="0444B840" w:rsidR="005D5678" w:rsidRPr="004622B9" w:rsidRDefault="00464FC7" w:rsidP="002633B3">
      <w:pPr>
        <w:numPr>
          <w:ilvl w:val="0"/>
          <w:numId w:val="14"/>
        </w:numPr>
        <w:spacing w:after="0" w:line="240" w:lineRule="auto"/>
        <w:jc w:val="both"/>
        <w:rPr>
          <w:rFonts w:ascii="Times New Roman" w:hAnsi="Times New Roman" w:cs="Times New Roman"/>
          <w:b/>
          <w:bCs/>
          <w:sz w:val="16"/>
          <w:szCs w:val="16"/>
          <w:lang w:eastAsia="en-GB"/>
        </w:rPr>
      </w:pPr>
      <w:r w:rsidRPr="004622B9">
        <w:rPr>
          <w:rFonts w:ascii="Times New Roman" w:hAnsi="Times New Roman" w:cs="Times New Roman"/>
          <w:b/>
          <w:bCs/>
          <w:sz w:val="20"/>
          <w:szCs w:val="20"/>
        </w:rPr>
        <w:lastRenderedPageBreak/>
        <w:t>Option 2: NZP-CSI-RS resources in [</w:t>
      </w:r>
      <w:r w:rsidRPr="004622B9">
        <w:rPr>
          <w:rFonts w:ascii="Times New Roman" w:hAnsi="Times New Roman" w:cs="Times New Roman"/>
          <w:b/>
          <w:bCs/>
          <w:i/>
          <w:iCs/>
          <w:sz w:val="20"/>
          <w:szCs w:val="20"/>
        </w:rPr>
        <w:t>ltm-CSI-</w:t>
      </w:r>
      <w:r w:rsidR="0097401A" w:rsidRPr="004622B9">
        <w:rPr>
          <w:rFonts w:ascii="Times New Roman" w:hAnsi="Times New Roman" w:cs="Times New Roman"/>
          <w:b/>
          <w:bCs/>
          <w:i/>
          <w:iCs/>
          <w:sz w:val="20"/>
          <w:szCs w:val="20"/>
        </w:rPr>
        <w:t>NZp-CSI-</w:t>
      </w:r>
      <w:r w:rsidRPr="004622B9">
        <w:rPr>
          <w:rFonts w:ascii="Times New Roman" w:hAnsi="Times New Roman" w:cs="Times New Roman"/>
          <w:b/>
          <w:bCs/>
          <w:i/>
          <w:iCs/>
          <w:sz w:val="20"/>
          <w:szCs w:val="20"/>
        </w:rPr>
        <w:t>RS-ResourceList</w:t>
      </w:r>
      <w:r w:rsidRPr="004622B9">
        <w:rPr>
          <w:rFonts w:ascii="Times New Roman" w:hAnsi="Times New Roman" w:cs="Times New Roman"/>
          <w:b/>
          <w:bCs/>
          <w:sz w:val="20"/>
          <w:szCs w:val="20"/>
        </w:rPr>
        <w:t>]</w:t>
      </w:r>
      <w:r w:rsidRPr="004622B9">
        <w:rPr>
          <w:rFonts w:ascii="Times New Roman" w:hAnsi="Times New Roman" w:cs="Times New Roman"/>
          <w:b/>
          <w:bCs/>
          <w:i/>
          <w:iCs/>
          <w:sz w:val="20"/>
          <w:szCs w:val="20"/>
        </w:rPr>
        <w:t xml:space="preserve"> </w:t>
      </w:r>
      <w:r w:rsidRPr="004622B9">
        <w:rPr>
          <w:rFonts w:ascii="Times New Roman" w:hAnsi="Times New Roman" w:cs="Times New Roman"/>
          <w:b/>
          <w:bCs/>
          <w:sz w:val="20"/>
          <w:szCs w:val="20"/>
        </w:rPr>
        <w:t xml:space="preserve">associated with the current SpCell are the entries where PCI (given by </w:t>
      </w:r>
      <w:r w:rsidRPr="004622B9">
        <w:rPr>
          <w:rFonts w:ascii="Times New Roman" w:hAnsi="Times New Roman" w:cs="Times New Roman"/>
          <w:b/>
          <w:bCs/>
          <w:i/>
          <w:iCs/>
          <w:sz w:val="20"/>
          <w:szCs w:val="20"/>
        </w:rPr>
        <w:t>ltm-CandidatePCI</w:t>
      </w:r>
      <w:r w:rsidRPr="004622B9">
        <w:rPr>
          <w:rFonts w:ascii="Times New Roman" w:hAnsi="Times New Roman" w:cs="Times New Roman"/>
          <w:b/>
          <w:bCs/>
          <w:sz w:val="20"/>
          <w:szCs w:val="20"/>
        </w:rPr>
        <w:t xml:space="preserve">) and frequency information (absoluteFrequencyPointA) of the candidate cell associated with the </w:t>
      </w:r>
      <w:r w:rsidRPr="004622B9">
        <w:rPr>
          <w:rFonts w:ascii="Times New Roman" w:hAnsi="Times New Roman" w:cs="Times New Roman"/>
          <w:b/>
          <w:bCs/>
          <w:i/>
          <w:iCs/>
          <w:sz w:val="20"/>
          <w:szCs w:val="20"/>
        </w:rPr>
        <w:t xml:space="preserve">LTM-CandidateId </w:t>
      </w:r>
      <w:r w:rsidRPr="004622B9">
        <w:rPr>
          <w:rFonts w:ascii="Times New Roman" w:hAnsi="Times New Roman" w:cs="Times New Roman"/>
          <w:b/>
          <w:bCs/>
          <w:sz w:val="20"/>
          <w:szCs w:val="20"/>
        </w:rPr>
        <w:t xml:space="preserve">(given by the corresponding entry in </w:t>
      </w:r>
      <w:r w:rsidRPr="004622B9">
        <w:rPr>
          <w:rFonts w:ascii="Times New Roman" w:hAnsi="Times New Roman" w:cs="Times New Roman"/>
          <w:b/>
          <w:bCs/>
          <w:i/>
          <w:iCs/>
          <w:sz w:val="20"/>
          <w:szCs w:val="20"/>
        </w:rPr>
        <w:t>ltm-CandidateIdList</w:t>
      </w:r>
      <w:r w:rsidRPr="004622B9">
        <w:rPr>
          <w:rFonts w:ascii="Times New Roman" w:hAnsi="Times New Roman" w:cs="Times New Roman"/>
          <w:b/>
          <w:bCs/>
          <w:sz w:val="20"/>
          <w:szCs w:val="20"/>
        </w:rPr>
        <w:t>) is equal to the PCI and frequency associated with point A of the current SpCell.</w:t>
      </w:r>
    </w:p>
    <w:p w14:paraId="259C857D" w14:textId="5936E6DF" w:rsidR="00182D5E" w:rsidRPr="004622B9" w:rsidRDefault="00304055" w:rsidP="00182D5E">
      <w:pPr>
        <w:pStyle w:val="Heading2"/>
        <w:ind w:left="578" w:hanging="578"/>
        <w:jc w:val="both"/>
        <w:rPr>
          <w:lang w:val="en-US"/>
        </w:rPr>
      </w:pPr>
      <w:r w:rsidRPr="004622B9">
        <w:rPr>
          <w:lang w:val="en-US"/>
        </w:rPr>
        <w:t>Association between CSI-RSs and Candidate Cells</w:t>
      </w:r>
    </w:p>
    <w:p w14:paraId="2402034F" w14:textId="77777777" w:rsidR="00182D5E" w:rsidRPr="004622B9" w:rsidRDefault="00182D5E" w:rsidP="00DB755E">
      <w:pPr>
        <w:spacing w:after="0"/>
        <w:jc w:val="both"/>
        <w:rPr>
          <w:rFonts w:ascii="Times New Roman" w:hAnsi="Times New Roman" w:cs="Times New Roman"/>
          <w:b/>
          <w:bCs/>
          <w:sz w:val="20"/>
          <w:szCs w:val="20"/>
          <w:lang w:eastAsia="x-none"/>
        </w:rPr>
      </w:pPr>
      <w:r w:rsidRPr="004622B9">
        <w:rPr>
          <w:rFonts w:ascii="Times New Roman" w:hAnsi="Times New Roman" w:cs="Times New Roman"/>
          <w:b/>
          <w:bCs/>
          <w:sz w:val="20"/>
          <w:szCs w:val="20"/>
          <w:highlight w:val="green"/>
          <w:lang w:eastAsia="x-none"/>
        </w:rPr>
        <w:t>Agreement</w:t>
      </w:r>
    </w:p>
    <w:p w14:paraId="7C45A897" w14:textId="77777777" w:rsidR="00182D5E" w:rsidRPr="004622B9" w:rsidRDefault="00182D5E" w:rsidP="00DB755E">
      <w:pPr>
        <w:pStyle w:val="ListParagraph"/>
        <w:snapToGrid w:val="0"/>
        <w:ind w:left="360" w:hanging="360"/>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 xml:space="preserve">An LTM report configuration for L1-RSRP is associated with a single resource </w:t>
      </w:r>
      <w:r w:rsidRPr="004622B9">
        <w:rPr>
          <w:rFonts w:ascii="Times New Roman" w:eastAsia="Malgun Gothic" w:hAnsi="Times New Roman" w:cs="Times New Roman"/>
          <w:sz w:val="20"/>
          <w:szCs w:val="20"/>
          <w:lang w:val="en-US" w:eastAsia="ko-KR"/>
        </w:rPr>
        <w:t>config</w:t>
      </w:r>
      <w:r w:rsidRPr="004622B9">
        <w:rPr>
          <w:rFonts w:ascii="Times New Roman" w:hAnsi="Times New Roman" w:cs="Times New Roman"/>
          <w:sz w:val="20"/>
          <w:szCs w:val="20"/>
          <w:lang w:val="en-US"/>
        </w:rPr>
        <w:t xml:space="preserve"> that includes</w:t>
      </w:r>
      <w:r w:rsidRPr="004622B9">
        <w:rPr>
          <w:rFonts w:ascii="Times New Roman" w:eastAsia="Malgun Gothic" w:hAnsi="Times New Roman" w:cs="Times New Roman"/>
          <w:sz w:val="20"/>
          <w:szCs w:val="20"/>
          <w:lang w:val="en-US" w:eastAsia="ko-KR"/>
        </w:rPr>
        <w:t>:</w:t>
      </w:r>
    </w:p>
    <w:p w14:paraId="1761A038" w14:textId="77777777" w:rsidR="00182D5E" w:rsidRPr="004622B9" w:rsidRDefault="00182D5E" w:rsidP="00DB755E">
      <w:pPr>
        <w:pStyle w:val="ListParagraph"/>
        <w:numPr>
          <w:ilvl w:val="1"/>
          <w:numId w:val="16"/>
        </w:numPr>
        <w:snapToGrid w:val="0"/>
        <w:spacing w:line="240" w:lineRule="auto"/>
        <w:ind w:left="880" w:hanging="440"/>
        <w:jc w:val="both"/>
        <w:rPr>
          <w:rFonts w:ascii="Times New Roman" w:hAnsi="Times New Roman" w:cs="Times New Roman"/>
          <w:sz w:val="20"/>
          <w:szCs w:val="20"/>
          <w:lang w:val="en-US"/>
        </w:rPr>
      </w:pPr>
      <w:r w:rsidRPr="004622B9">
        <w:rPr>
          <w:rFonts w:ascii="Times New Roman" w:eastAsia="Malgun Gothic" w:hAnsi="Times New Roman" w:cs="Times New Roman"/>
          <w:sz w:val="20"/>
          <w:szCs w:val="20"/>
          <w:lang w:val="en-US" w:eastAsia="ko-KR"/>
        </w:rPr>
        <w:t xml:space="preserve">Alt.A: </w:t>
      </w:r>
      <w:r w:rsidRPr="004622B9">
        <w:rPr>
          <w:rFonts w:ascii="Times New Roman" w:hAnsi="Times New Roman" w:cs="Times New Roman"/>
          <w:sz w:val="20"/>
          <w:szCs w:val="20"/>
          <w:u w:val="single"/>
          <w:lang w:val="en-US"/>
        </w:rPr>
        <w:t xml:space="preserve">a </w:t>
      </w:r>
      <w:r w:rsidRPr="004622B9">
        <w:rPr>
          <w:rFonts w:ascii="Times New Roman" w:eastAsia="Malgun Gothic" w:hAnsi="Times New Roman" w:cs="Times New Roman"/>
          <w:sz w:val="20"/>
          <w:szCs w:val="20"/>
          <w:u w:val="single"/>
          <w:lang w:val="en-US" w:eastAsia="ko-KR"/>
        </w:rPr>
        <w:t>single resource set</w:t>
      </w:r>
      <w:r w:rsidRPr="004622B9">
        <w:rPr>
          <w:rFonts w:ascii="Times New Roman" w:hAnsi="Times New Roman" w:cs="Times New Roman"/>
          <w:sz w:val="20"/>
          <w:szCs w:val="20"/>
          <w:lang w:val="en-US"/>
        </w:rPr>
        <w:t xml:space="preserve"> </w:t>
      </w:r>
      <w:r w:rsidRPr="004622B9">
        <w:rPr>
          <w:rFonts w:ascii="Times New Roman" w:eastAsia="Malgun Gothic" w:hAnsi="Times New Roman" w:cs="Times New Roman"/>
          <w:sz w:val="20"/>
          <w:szCs w:val="20"/>
          <w:lang w:val="en-US" w:eastAsia="ko-KR"/>
        </w:rPr>
        <w:t>containing</w:t>
      </w:r>
      <w:r w:rsidRPr="004622B9">
        <w:rPr>
          <w:rFonts w:ascii="Times New Roman" w:hAnsi="Times New Roman" w:cs="Times New Roman"/>
          <w:sz w:val="20"/>
          <w:szCs w:val="20"/>
          <w:lang w:val="en-US"/>
        </w:rPr>
        <w:t xml:space="preserve"> CSI-RS resources </w:t>
      </w:r>
      <w:r w:rsidRPr="004622B9">
        <w:rPr>
          <w:rFonts w:ascii="Times New Roman" w:eastAsia="Malgun Gothic" w:hAnsi="Times New Roman" w:cs="Times New Roman"/>
          <w:sz w:val="20"/>
          <w:szCs w:val="20"/>
          <w:lang w:val="en-US" w:eastAsia="ko-KR"/>
        </w:rPr>
        <w:t>corresponding to</w:t>
      </w:r>
      <w:r w:rsidRPr="004622B9">
        <w:rPr>
          <w:rFonts w:ascii="Times New Roman" w:hAnsi="Times New Roman" w:cs="Times New Roman"/>
          <w:sz w:val="20"/>
          <w:szCs w:val="20"/>
          <w:lang w:val="en-US"/>
        </w:rPr>
        <w:t xml:space="preserve"> multiple candidate cells</w:t>
      </w:r>
      <w:r w:rsidRPr="004622B9">
        <w:rPr>
          <w:rFonts w:ascii="Times New Roman" w:eastAsia="Malgun Gothic" w:hAnsi="Times New Roman" w:cs="Times New Roman"/>
          <w:sz w:val="20"/>
          <w:szCs w:val="20"/>
          <w:lang w:val="en-US" w:eastAsia="ko-KR"/>
        </w:rPr>
        <w:t xml:space="preserve">. i.e., the same design as </w:t>
      </w:r>
      <w:r w:rsidRPr="004622B9">
        <w:rPr>
          <w:rFonts w:ascii="Times New Roman" w:hAnsi="Times New Roman" w:cs="Times New Roman"/>
          <w:sz w:val="20"/>
          <w:szCs w:val="20"/>
          <w:lang w:val="en-US"/>
        </w:rPr>
        <w:t xml:space="preserve">that of </w:t>
      </w:r>
      <w:r w:rsidRPr="004622B9">
        <w:rPr>
          <w:rFonts w:ascii="Times New Roman" w:eastAsia="Malgun Gothic" w:hAnsi="Times New Roman" w:cs="Times New Roman"/>
          <w:sz w:val="20"/>
          <w:szCs w:val="20"/>
          <w:lang w:val="en-US" w:eastAsia="ko-KR"/>
        </w:rPr>
        <w:t>SSB in Rel-18</w:t>
      </w:r>
      <w:r w:rsidRPr="004622B9">
        <w:rPr>
          <w:rFonts w:ascii="Times New Roman" w:hAnsi="Times New Roman" w:cs="Times New Roman"/>
          <w:sz w:val="20"/>
          <w:szCs w:val="20"/>
          <w:lang w:val="en-US"/>
        </w:rPr>
        <w:t xml:space="preserve"> LTM</w:t>
      </w:r>
      <w:r w:rsidRPr="004622B9">
        <w:rPr>
          <w:rFonts w:ascii="Times New Roman" w:eastAsia="Malgun Gothic" w:hAnsi="Times New Roman" w:cs="Times New Roman"/>
          <w:sz w:val="20"/>
          <w:szCs w:val="20"/>
          <w:lang w:val="en-US" w:eastAsia="ko-KR"/>
        </w:rPr>
        <w:t>.</w:t>
      </w:r>
    </w:p>
    <w:p w14:paraId="5CB89C22" w14:textId="77777777" w:rsidR="0097401A" w:rsidRPr="004622B9" w:rsidRDefault="00182D5E" w:rsidP="00DB755E">
      <w:pPr>
        <w:pStyle w:val="ListParagraph"/>
        <w:numPr>
          <w:ilvl w:val="1"/>
          <w:numId w:val="16"/>
        </w:numPr>
        <w:snapToGrid w:val="0"/>
        <w:spacing w:line="240" w:lineRule="auto"/>
        <w:ind w:left="880" w:hanging="440"/>
        <w:contextualSpacing w:val="0"/>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 xml:space="preserve">FFS: how to </w:t>
      </w:r>
      <w:r w:rsidRPr="004622B9">
        <w:rPr>
          <w:rFonts w:ascii="Times New Roman" w:hAnsi="Times New Roman" w:cs="Times New Roman"/>
          <w:bCs/>
          <w:sz w:val="20"/>
          <w:szCs w:val="20"/>
          <w:lang w:val="en-US"/>
        </w:rPr>
        <w:t>associate between the measurement CSI-RS resources and candidate cells</w:t>
      </w:r>
    </w:p>
    <w:p w14:paraId="3ADC664D" w14:textId="34503047" w:rsidR="00182D5E" w:rsidRPr="004622B9" w:rsidRDefault="00182D5E" w:rsidP="0097401A">
      <w:pPr>
        <w:pStyle w:val="ListParagraph"/>
        <w:numPr>
          <w:ilvl w:val="2"/>
          <w:numId w:val="16"/>
        </w:numPr>
        <w:snapToGrid w:val="0"/>
        <w:spacing w:after="240" w:line="240" w:lineRule="auto"/>
        <w:contextualSpacing w:val="0"/>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explicit or implicit signaling of candidate cells</w:t>
      </w:r>
    </w:p>
    <w:p w14:paraId="007D528B" w14:textId="5B6CFD64" w:rsidR="00DB755E" w:rsidRPr="004622B9" w:rsidRDefault="00DB755E" w:rsidP="00DB755E">
      <w:pPr>
        <w:jc w:val="both"/>
        <w:rPr>
          <w:rFonts w:ascii="Times New Roman" w:hAnsi="Times New Roman" w:cs="Times New Roman"/>
          <w:sz w:val="20"/>
          <w:szCs w:val="20"/>
          <w:lang w:eastAsia="zh-CN"/>
        </w:rPr>
      </w:pPr>
      <w:r w:rsidRPr="004622B9">
        <w:rPr>
          <w:rFonts w:ascii="Times New Roman" w:hAnsi="Times New Roman" w:cs="Times New Roman"/>
          <w:sz w:val="20"/>
          <w:szCs w:val="20"/>
          <w:lang w:eastAsia="en-GB"/>
        </w:rPr>
        <w:t xml:space="preserve">For the configuration of CSI-RSs, the association between CSI-RS resources and candidate cells was left as an FFS item as shown in the above agreement. For SSBs, each SSB resource provided in the </w:t>
      </w:r>
      <w:r w:rsidRPr="004622B9">
        <w:rPr>
          <w:rFonts w:ascii="Times New Roman" w:hAnsi="Times New Roman" w:cs="Times New Roman"/>
          <w:i/>
          <w:iCs/>
          <w:sz w:val="20"/>
          <w:szCs w:val="20"/>
          <w:lang w:eastAsia="en-GB"/>
        </w:rPr>
        <w:t>ltm-CSI-SSB-ResourceList</w:t>
      </w:r>
      <w:r w:rsidRPr="004622B9">
        <w:rPr>
          <w:rFonts w:ascii="Times New Roman" w:hAnsi="Times New Roman" w:cs="Times New Roman"/>
          <w:sz w:val="20"/>
          <w:szCs w:val="20"/>
          <w:lang w:eastAsia="en-GB"/>
        </w:rPr>
        <w:t xml:space="preserve"> is associated with a candidate cell through a corresponding entry in the </w:t>
      </w:r>
      <w:r w:rsidRPr="004622B9">
        <w:rPr>
          <w:rFonts w:ascii="Times New Roman" w:hAnsi="Times New Roman" w:cs="Times New Roman"/>
          <w:i/>
          <w:iCs/>
          <w:sz w:val="20"/>
          <w:szCs w:val="20"/>
          <w:lang w:eastAsia="en-GB"/>
        </w:rPr>
        <w:t>ltm-CandidateIdList</w:t>
      </w:r>
      <w:r w:rsidRPr="004622B9">
        <w:rPr>
          <w:rFonts w:ascii="Times New Roman" w:hAnsi="Times New Roman" w:cs="Times New Roman"/>
          <w:sz w:val="20"/>
          <w:szCs w:val="20"/>
          <w:lang w:eastAsia="en-GB"/>
        </w:rPr>
        <w:t xml:space="preserve">, where each SSB is linked to one </w:t>
      </w:r>
      <w:r w:rsidRPr="004622B9">
        <w:rPr>
          <w:rFonts w:ascii="Times New Roman" w:hAnsi="Times New Roman" w:cs="Times New Roman"/>
          <w:i/>
          <w:iCs/>
          <w:sz w:val="20"/>
          <w:szCs w:val="20"/>
          <w:lang w:eastAsia="en-GB"/>
        </w:rPr>
        <w:t>LTM-CandidateId</w:t>
      </w:r>
      <w:r w:rsidRPr="004622B9">
        <w:rPr>
          <w:rFonts w:ascii="Times New Roman" w:hAnsi="Times New Roman" w:cs="Times New Roman"/>
          <w:sz w:val="20"/>
          <w:szCs w:val="20"/>
          <w:lang w:eastAsia="en-GB"/>
        </w:rPr>
        <w:t>. A similar approach should be applied for CSI-RSs to minimize any unnecessary specification changes</w:t>
      </w:r>
      <w:r w:rsidRPr="004622B9">
        <w:rPr>
          <w:rFonts w:ascii="Times New Roman" w:hAnsi="Times New Roman" w:cs="Times New Roman"/>
          <w:sz w:val="20"/>
          <w:szCs w:val="20"/>
          <w:lang w:eastAsia="zh-CN"/>
        </w:rPr>
        <w:t>.</w:t>
      </w:r>
    </w:p>
    <w:p w14:paraId="62D455CB" w14:textId="66A73DEA" w:rsidR="00DB755E" w:rsidRPr="004622B9" w:rsidRDefault="00DB755E" w:rsidP="00DB755E">
      <w:pPr>
        <w:numPr>
          <w:ilvl w:val="0"/>
          <w:numId w:val="8"/>
        </w:numPr>
        <w:spacing w:line="240" w:lineRule="auto"/>
        <w:ind w:left="1094" w:hanging="115"/>
        <w:jc w:val="both"/>
        <w:rPr>
          <w:rFonts w:ascii="Times New Roman" w:hAnsi="Times New Roman" w:cs="Times New Roman"/>
          <w:b/>
          <w:bCs/>
          <w:sz w:val="20"/>
          <w:szCs w:val="20"/>
          <w:lang w:eastAsia="zh-CN"/>
        </w:rPr>
      </w:pPr>
      <w:r w:rsidRPr="004622B9">
        <w:rPr>
          <w:rFonts w:ascii="Times New Roman" w:hAnsi="Times New Roman" w:cs="Times New Roman"/>
          <w:b/>
          <w:bCs/>
          <w:sz w:val="20"/>
          <w:szCs w:val="20"/>
          <w:lang w:eastAsia="zh-CN"/>
        </w:rPr>
        <w:t xml:space="preserve">Similar to Rel-18 LTM for SSBs, an </w:t>
      </w:r>
      <w:r w:rsidRPr="004622B9">
        <w:rPr>
          <w:rFonts w:ascii="Times New Roman" w:hAnsi="Times New Roman" w:cs="Times New Roman"/>
          <w:b/>
          <w:bCs/>
          <w:i/>
          <w:iCs/>
          <w:sz w:val="20"/>
          <w:szCs w:val="20"/>
          <w:lang w:eastAsia="zh-CN"/>
        </w:rPr>
        <w:t>ltm-CandidateIdList</w:t>
      </w:r>
      <w:r w:rsidRPr="004622B9">
        <w:rPr>
          <w:rFonts w:ascii="Times New Roman" w:hAnsi="Times New Roman" w:cs="Times New Roman"/>
          <w:b/>
          <w:bCs/>
          <w:sz w:val="20"/>
          <w:szCs w:val="20"/>
          <w:lang w:eastAsia="zh-CN"/>
        </w:rPr>
        <w:t xml:space="preserve"> should be provided to indicate the candidate cells for the CSI-RSs specified in a single resource set.</w:t>
      </w:r>
    </w:p>
    <w:p w14:paraId="71B29326" w14:textId="0D8F601F" w:rsidR="00314FD8" w:rsidRPr="004622B9" w:rsidRDefault="00A45C26" w:rsidP="00C23F47">
      <w:pPr>
        <w:pStyle w:val="Heading1"/>
        <w:pBdr>
          <w:top w:val="none" w:sz="0" w:space="0" w:color="auto"/>
        </w:pBdr>
        <w:rPr>
          <w:lang w:val="en-US"/>
        </w:rPr>
      </w:pPr>
      <w:r w:rsidRPr="004622B9">
        <w:rPr>
          <w:lang w:val="en-US"/>
        </w:rPr>
        <w:t xml:space="preserve">Early </w:t>
      </w:r>
      <w:r w:rsidR="00FE09A8" w:rsidRPr="004622B9">
        <w:rPr>
          <w:lang w:val="en-US"/>
        </w:rPr>
        <w:t>CSI Acquisition</w:t>
      </w:r>
    </w:p>
    <w:p w14:paraId="3B914015" w14:textId="532CD667" w:rsidR="002A2A1C" w:rsidRPr="004622B9" w:rsidRDefault="002A2A1C" w:rsidP="002A2A1C">
      <w:pPr>
        <w:rPr>
          <w:rFonts w:ascii="Times New Roman" w:hAnsi="Times New Roman" w:cs="Times New Roman"/>
          <w:sz w:val="20"/>
          <w:szCs w:val="20"/>
        </w:rPr>
      </w:pPr>
      <w:r w:rsidRPr="004622B9">
        <w:rPr>
          <w:rFonts w:ascii="Times New Roman" w:hAnsi="Times New Roman" w:cs="Times New Roman"/>
          <w:sz w:val="20"/>
          <w:szCs w:val="20"/>
        </w:rPr>
        <w:t xml:space="preserve">In the last meeting, the following agreement was made on the overall basic framework for the early CSI acquisition. </w:t>
      </w:r>
    </w:p>
    <w:p w14:paraId="6F6E5173" w14:textId="77777777" w:rsidR="00314FD8" w:rsidRPr="004622B9" w:rsidRDefault="00314FD8" w:rsidP="00314FD8">
      <w:pPr>
        <w:spacing w:after="0"/>
        <w:rPr>
          <w:rFonts w:ascii="Times New Roman" w:hAnsi="Times New Roman" w:cs="Times New Roman"/>
          <w:b/>
          <w:bCs/>
          <w:sz w:val="20"/>
          <w:szCs w:val="20"/>
        </w:rPr>
      </w:pPr>
      <w:r w:rsidRPr="004622B9">
        <w:rPr>
          <w:rFonts w:ascii="Times New Roman" w:hAnsi="Times New Roman" w:cs="Times New Roman"/>
          <w:b/>
          <w:bCs/>
          <w:sz w:val="20"/>
          <w:szCs w:val="20"/>
          <w:highlight w:val="green"/>
        </w:rPr>
        <w:t>Agreement</w:t>
      </w:r>
    </w:p>
    <w:p w14:paraId="7637A501" w14:textId="77777777" w:rsidR="00314FD8" w:rsidRPr="004622B9" w:rsidRDefault="00314FD8" w:rsidP="00314FD8">
      <w:pPr>
        <w:spacing w:after="0"/>
        <w:rPr>
          <w:rFonts w:ascii="Times New Roman" w:hAnsi="Times New Roman" w:cs="Times New Roman"/>
          <w:sz w:val="20"/>
          <w:szCs w:val="20"/>
        </w:rPr>
      </w:pPr>
      <w:r w:rsidRPr="004622B9">
        <w:rPr>
          <w:rFonts w:ascii="Times New Roman" w:hAnsi="Times New Roman" w:cs="Times New Roman"/>
          <w:sz w:val="20"/>
          <w:szCs w:val="20"/>
        </w:rPr>
        <w:t xml:space="preserve">For target cell CSI acquisition, </w:t>
      </w:r>
    </w:p>
    <w:p w14:paraId="4FC21DDC" w14:textId="77777777" w:rsidR="00314FD8" w:rsidRPr="004622B9" w:rsidRDefault="00314FD8" w:rsidP="001E33BC">
      <w:pPr>
        <w:numPr>
          <w:ilvl w:val="0"/>
          <w:numId w:val="17"/>
        </w:numPr>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A UE is provided with RRC configurations for periodic CSI-RS resource(s) and CSI report(s) for one or more candidate cell</w:t>
      </w:r>
    </w:p>
    <w:p w14:paraId="65005C8F" w14:textId="77777777" w:rsidR="00314FD8" w:rsidRPr="004622B9" w:rsidRDefault="00314FD8" w:rsidP="001E33BC">
      <w:pPr>
        <w:numPr>
          <w:ilvl w:val="1"/>
          <w:numId w:val="16"/>
        </w:numPr>
        <w:tabs>
          <w:tab w:val="num" w:pos="115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For a candidate cell,</w:t>
      </w:r>
    </w:p>
    <w:p w14:paraId="59EBB968" w14:textId="77777777" w:rsidR="00314FD8" w:rsidRPr="004622B9" w:rsidRDefault="00314FD8" w:rsidP="001E33BC">
      <w:pPr>
        <w:numPr>
          <w:ilvl w:val="2"/>
          <w:numId w:val="16"/>
        </w:numPr>
        <w:tabs>
          <w:tab w:val="num" w:pos="187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down-select from the following alternatives:</w:t>
      </w:r>
    </w:p>
    <w:p w14:paraId="4334B45B" w14:textId="77777777" w:rsidR="00314FD8" w:rsidRPr="004622B9" w:rsidRDefault="00314FD8" w:rsidP="001E33BC">
      <w:pPr>
        <w:numPr>
          <w:ilvl w:val="3"/>
          <w:numId w:val="16"/>
        </w:numPr>
        <w:tabs>
          <w:tab w:val="num" w:pos="259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Alt 1: A single CSI report configuration is configured</w:t>
      </w:r>
    </w:p>
    <w:p w14:paraId="57F7DE46" w14:textId="77777777" w:rsidR="00314FD8" w:rsidRPr="004622B9" w:rsidRDefault="00314FD8" w:rsidP="001E33BC">
      <w:pPr>
        <w:numPr>
          <w:ilvl w:val="3"/>
          <w:numId w:val="16"/>
        </w:numPr>
        <w:tabs>
          <w:tab w:val="num" w:pos="259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Alt 2: Multiple CSI report configurations can be configured</w:t>
      </w:r>
    </w:p>
    <w:p w14:paraId="5B170DC0" w14:textId="77777777" w:rsidR="00314FD8" w:rsidRPr="004622B9" w:rsidRDefault="00314FD8" w:rsidP="001E33BC">
      <w:pPr>
        <w:numPr>
          <w:ilvl w:val="2"/>
          <w:numId w:val="16"/>
        </w:numPr>
        <w:tabs>
          <w:tab w:val="num" w:pos="187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down-select from the following alternatives:</w:t>
      </w:r>
    </w:p>
    <w:p w14:paraId="1E77754A" w14:textId="77777777" w:rsidR="00314FD8" w:rsidRPr="004622B9" w:rsidRDefault="00314FD8" w:rsidP="001E33BC">
      <w:pPr>
        <w:numPr>
          <w:ilvl w:val="3"/>
          <w:numId w:val="16"/>
        </w:numPr>
        <w:tabs>
          <w:tab w:val="num" w:pos="259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Alt X: A single CSI-RS resource for CMR is associated with a CSI report configuration</w:t>
      </w:r>
    </w:p>
    <w:p w14:paraId="67DB58FE" w14:textId="77777777" w:rsidR="00314FD8" w:rsidRPr="004622B9" w:rsidRDefault="00314FD8" w:rsidP="001E33BC">
      <w:pPr>
        <w:numPr>
          <w:ilvl w:val="3"/>
          <w:numId w:val="16"/>
        </w:numPr>
        <w:tabs>
          <w:tab w:val="num" w:pos="259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Alt Y: Multiple CSI-RS resources for CMR can be associated with a CSI report configuration</w:t>
      </w:r>
    </w:p>
    <w:p w14:paraId="64F2028E" w14:textId="77777777" w:rsidR="00314FD8" w:rsidRPr="004622B9" w:rsidRDefault="00314FD8" w:rsidP="001E33BC">
      <w:pPr>
        <w:numPr>
          <w:ilvl w:val="1"/>
          <w:numId w:val="16"/>
        </w:numPr>
        <w:tabs>
          <w:tab w:val="num" w:pos="115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FFS: Semi-persistent CSI-RS resource</w:t>
      </w:r>
    </w:p>
    <w:p w14:paraId="3358EC36" w14:textId="77777777" w:rsidR="00314FD8" w:rsidRPr="004622B9" w:rsidRDefault="00314FD8" w:rsidP="001E33BC">
      <w:pPr>
        <w:numPr>
          <w:ilvl w:val="0"/>
          <w:numId w:val="17"/>
        </w:numPr>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After the RRC configuration and before the reception of CSC, the UE may measure CSI based on the configured CSI-RS resource(s), which is subject to UE capability</w:t>
      </w:r>
    </w:p>
    <w:p w14:paraId="756A994C" w14:textId="77777777" w:rsidR="00314FD8" w:rsidRPr="004622B9" w:rsidRDefault="00314FD8" w:rsidP="001E33BC">
      <w:pPr>
        <w:numPr>
          <w:ilvl w:val="1"/>
          <w:numId w:val="16"/>
        </w:numPr>
        <w:tabs>
          <w:tab w:val="num" w:pos="115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FFS: whether or how to select a subset of CSI-RS resources to measure</w:t>
      </w:r>
    </w:p>
    <w:p w14:paraId="1587F5F8" w14:textId="77777777" w:rsidR="00314FD8" w:rsidRPr="004622B9" w:rsidRDefault="00314FD8" w:rsidP="001E33BC">
      <w:pPr>
        <w:numPr>
          <w:ilvl w:val="1"/>
          <w:numId w:val="16"/>
        </w:numPr>
        <w:tabs>
          <w:tab w:val="num" w:pos="115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FFS: when the UE may start measuring the configured CSI-RS resources</w:t>
      </w:r>
    </w:p>
    <w:p w14:paraId="1BF3DA3A" w14:textId="77777777" w:rsidR="00314FD8" w:rsidRPr="004622B9" w:rsidRDefault="00314FD8" w:rsidP="001E33BC">
      <w:pPr>
        <w:numPr>
          <w:ilvl w:val="0"/>
          <w:numId w:val="17"/>
        </w:numPr>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UE determines the CSI report configuration based on the CSC</w:t>
      </w:r>
    </w:p>
    <w:p w14:paraId="7507A035" w14:textId="77777777" w:rsidR="00314FD8" w:rsidRPr="004622B9" w:rsidRDefault="00314FD8" w:rsidP="001E33BC">
      <w:pPr>
        <w:numPr>
          <w:ilvl w:val="0"/>
          <w:numId w:val="17"/>
        </w:numPr>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After the reception of cell switch command, the UE may measure (depending on the timeline) CSI-RS resource(s) associated with determined CSI report configuration </w:t>
      </w:r>
    </w:p>
    <w:p w14:paraId="409A19D9" w14:textId="77777777" w:rsidR="00314FD8" w:rsidRPr="004622B9" w:rsidRDefault="00314FD8" w:rsidP="001E33BC">
      <w:pPr>
        <w:numPr>
          <w:ilvl w:val="0"/>
          <w:numId w:val="17"/>
        </w:numPr>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The latest available measured CSI on target cell resource(s) is conveyed at least by a single report, and the report is sent to the target cell</w:t>
      </w:r>
    </w:p>
    <w:p w14:paraId="72DE78C3" w14:textId="77777777" w:rsidR="00314FD8" w:rsidRPr="004622B9" w:rsidRDefault="00314FD8" w:rsidP="001E33BC">
      <w:pPr>
        <w:numPr>
          <w:ilvl w:val="1"/>
          <w:numId w:val="16"/>
        </w:numPr>
        <w:tabs>
          <w:tab w:val="num" w:pos="115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Option 1: to use UCI</w:t>
      </w:r>
    </w:p>
    <w:p w14:paraId="5BCBD65C" w14:textId="77777777" w:rsidR="00314FD8" w:rsidRPr="004622B9" w:rsidRDefault="00314FD8" w:rsidP="001E33BC">
      <w:pPr>
        <w:numPr>
          <w:ilvl w:val="1"/>
          <w:numId w:val="16"/>
        </w:numPr>
        <w:tabs>
          <w:tab w:val="num" w:pos="1156"/>
        </w:tabs>
        <w:snapToGrid w:val="0"/>
        <w:spacing w:after="0" w:line="240" w:lineRule="auto"/>
        <w:jc w:val="both"/>
        <w:rPr>
          <w:rFonts w:ascii="Times New Roman" w:hAnsi="Times New Roman" w:cs="Times New Roman"/>
          <w:sz w:val="20"/>
          <w:szCs w:val="20"/>
        </w:rPr>
      </w:pPr>
      <w:r w:rsidRPr="004622B9">
        <w:rPr>
          <w:rFonts w:ascii="Times New Roman" w:hAnsi="Times New Roman" w:cs="Times New Roman"/>
          <w:sz w:val="20"/>
          <w:szCs w:val="20"/>
        </w:rPr>
        <w:t>Option 2: to use MAC CE</w:t>
      </w:r>
    </w:p>
    <w:p w14:paraId="25F2EB7E" w14:textId="520027E6" w:rsidR="00314FD8" w:rsidRPr="004622B9" w:rsidRDefault="00314FD8" w:rsidP="0008398D">
      <w:pPr>
        <w:rPr>
          <w:rFonts w:ascii="Times New Roman" w:hAnsi="Times New Roman" w:cs="Times New Roman"/>
          <w:sz w:val="20"/>
          <w:szCs w:val="20"/>
        </w:rPr>
      </w:pPr>
      <w:r w:rsidRPr="004622B9">
        <w:rPr>
          <w:rFonts w:ascii="Times New Roman" w:hAnsi="Times New Roman" w:cs="Times New Roman"/>
          <w:sz w:val="20"/>
          <w:szCs w:val="20"/>
        </w:rPr>
        <w:t xml:space="preserve">Note: with this agreement, the working assumption made in RAN1#119 is automatically confirmed. </w:t>
      </w:r>
    </w:p>
    <w:p w14:paraId="6375FB92" w14:textId="63EAEAD7" w:rsidR="002A2A1C" w:rsidRPr="004622B9" w:rsidRDefault="002A2A1C" w:rsidP="00F3010A">
      <w:pPr>
        <w:rPr>
          <w:rFonts w:ascii="Times New Roman" w:hAnsi="Times New Roman" w:cs="Times New Roman"/>
          <w:sz w:val="20"/>
          <w:szCs w:val="20"/>
        </w:rPr>
      </w:pPr>
      <w:r w:rsidRPr="004622B9">
        <w:rPr>
          <w:rFonts w:ascii="Times New Roman" w:hAnsi="Times New Roman" w:cs="Times New Roman"/>
          <w:sz w:val="20"/>
          <w:szCs w:val="20"/>
        </w:rPr>
        <w:t xml:space="preserve">There are still a quite a few numbers of open issues which need to be clarified. In the following we discuss these issues one by one. </w:t>
      </w:r>
    </w:p>
    <w:p w14:paraId="16A3BF8A" w14:textId="5878DE01" w:rsidR="002A2A1C" w:rsidRPr="004622B9" w:rsidRDefault="002A2A1C" w:rsidP="00EA4BF0">
      <w:pPr>
        <w:rPr>
          <w:rFonts w:ascii="Times New Roman" w:hAnsi="Times New Roman" w:cs="Times New Roman"/>
          <w:b/>
          <w:bCs/>
          <w:sz w:val="20"/>
          <w:szCs w:val="20"/>
          <w:u w:val="single"/>
        </w:rPr>
      </w:pPr>
      <w:r w:rsidRPr="004622B9">
        <w:rPr>
          <w:rFonts w:ascii="Times New Roman" w:hAnsi="Times New Roman" w:cs="Times New Roman"/>
          <w:b/>
          <w:bCs/>
          <w:sz w:val="20"/>
          <w:szCs w:val="20"/>
          <w:u w:val="single"/>
        </w:rPr>
        <w:lastRenderedPageBreak/>
        <w:t>Configuration details</w:t>
      </w:r>
    </w:p>
    <w:p w14:paraId="5A0BBA86" w14:textId="5B9D1EBC" w:rsidR="00CE1FB2" w:rsidRPr="004622B9" w:rsidRDefault="00CE1FB2" w:rsidP="00CE1FB2">
      <w:pPr>
        <w:spacing w:line="240" w:lineRule="auto"/>
        <w:jc w:val="both"/>
        <w:rPr>
          <w:rFonts w:ascii="Times New Roman" w:hAnsi="Times New Roman" w:cs="Times New Roman"/>
          <w:bCs/>
          <w:sz w:val="20"/>
          <w:szCs w:val="20"/>
        </w:rPr>
      </w:pPr>
      <w:r w:rsidRPr="004622B9">
        <w:rPr>
          <w:rFonts w:ascii="Times New Roman" w:hAnsi="Times New Roman" w:cs="Times New Roman"/>
          <w:bCs/>
          <w:sz w:val="20"/>
          <w:szCs w:val="20"/>
        </w:rPr>
        <w:t>To enable CSI measurements for candidate cell CSI acquisition, the necessary CSI-RS information must be provided to the UE. While the framework used for providing CSI-RS configurations for L1-RSRP measurements can be used</w:t>
      </w:r>
      <w:r w:rsidR="00F34EDD" w:rsidRPr="004622B9">
        <w:rPr>
          <w:rFonts w:ascii="Times New Roman" w:hAnsi="Times New Roman" w:cs="Times New Roman"/>
          <w:bCs/>
          <w:sz w:val="20"/>
          <w:szCs w:val="20"/>
        </w:rPr>
        <w:t xml:space="preserve"> for CSI acquisition</w:t>
      </w:r>
      <w:r w:rsidRPr="004622B9">
        <w:rPr>
          <w:rFonts w:ascii="Times New Roman" w:hAnsi="Times New Roman" w:cs="Times New Roman"/>
          <w:bCs/>
          <w:sz w:val="20"/>
          <w:szCs w:val="20"/>
        </w:rPr>
        <w:t>, certain simplifications may be done. For CSI acquisition, including CSI-RSs from multiple candidate cells within the same resource set would be illogical. Additionally, since there is no reporting to the current serving cell, there may be no need to provide the report configuration under the current serving cell’s configuration.</w:t>
      </w:r>
    </w:p>
    <w:p w14:paraId="0EFF7EB9" w14:textId="47FA16FB" w:rsidR="00CE1FB2" w:rsidRPr="004622B9" w:rsidRDefault="00CE1FB2" w:rsidP="00CE1FB2">
      <w:pPr>
        <w:spacing w:line="240" w:lineRule="auto"/>
        <w:jc w:val="both"/>
        <w:rPr>
          <w:rFonts w:ascii="Times New Roman" w:hAnsi="Times New Roman" w:cs="Times New Roman"/>
          <w:bCs/>
          <w:sz w:val="20"/>
          <w:szCs w:val="20"/>
        </w:rPr>
      </w:pPr>
      <w:r w:rsidRPr="004622B9">
        <w:rPr>
          <w:rFonts w:ascii="Times New Roman" w:hAnsi="Times New Roman" w:cs="Times New Roman"/>
          <w:bCs/>
          <w:sz w:val="20"/>
          <w:szCs w:val="20"/>
        </w:rPr>
        <w:t xml:space="preserve">To facilitate early CSI acquisition for a candidate cell, a more suitable framework would involve providing both CSI-RS information and the corresponding report configurations within each candidate cell’s configuration. Specifically, these details could be included in the </w:t>
      </w:r>
      <w:r w:rsidRPr="004622B9">
        <w:rPr>
          <w:rFonts w:ascii="Times New Roman" w:hAnsi="Times New Roman" w:cs="Times New Roman"/>
          <w:bCs/>
          <w:i/>
          <w:iCs/>
          <w:sz w:val="20"/>
          <w:szCs w:val="20"/>
        </w:rPr>
        <w:t>LTM-Candidate IE</w:t>
      </w:r>
      <w:r w:rsidRPr="004622B9">
        <w:rPr>
          <w:rFonts w:ascii="Times New Roman" w:hAnsi="Times New Roman" w:cs="Times New Roman"/>
          <w:bCs/>
          <w:sz w:val="20"/>
          <w:szCs w:val="20"/>
        </w:rPr>
        <w:t xml:space="preserve">, but outside of its RRC container (i.e., </w:t>
      </w:r>
      <w:r w:rsidRPr="004622B9">
        <w:rPr>
          <w:rFonts w:ascii="Times New Roman" w:hAnsi="Times New Roman" w:cs="Times New Roman"/>
          <w:bCs/>
          <w:i/>
          <w:iCs/>
          <w:sz w:val="20"/>
          <w:szCs w:val="20"/>
        </w:rPr>
        <w:t>ltm-CandidateConfig</w:t>
      </w:r>
      <w:r w:rsidRPr="004622B9">
        <w:rPr>
          <w:rFonts w:ascii="Times New Roman" w:hAnsi="Times New Roman" w:cs="Times New Roman"/>
          <w:bCs/>
          <w:sz w:val="20"/>
          <w:szCs w:val="20"/>
        </w:rPr>
        <w:t>) so that the UE does not need to decode the RRC container of the candidate cell configuration.</w:t>
      </w:r>
    </w:p>
    <w:p w14:paraId="7BF12D50" w14:textId="00510CF8" w:rsidR="00EA4BF0" w:rsidRPr="004622B9" w:rsidRDefault="00CE1FB2" w:rsidP="00EA4BF0">
      <w:pPr>
        <w:spacing w:line="240" w:lineRule="auto"/>
        <w:jc w:val="both"/>
        <w:rPr>
          <w:rFonts w:ascii="Times New Roman" w:hAnsi="Times New Roman" w:cs="Times New Roman"/>
          <w:bCs/>
          <w:sz w:val="20"/>
          <w:szCs w:val="20"/>
        </w:rPr>
      </w:pPr>
      <w:r w:rsidRPr="004622B9">
        <w:rPr>
          <w:rFonts w:ascii="Times New Roman" w:hAnsi="Times New Roman" w:cs="Times New Roman"/>
          <w:bCs/>
          <w:sz w:val="20"/>
          <w:szCs w:val="20"/>
        </w:rPr>
        <w:t xml:space="preserve">Regarding the number of CSI-RSs, the network may not know in advance which specific beam or CRI should be configured. Therefore, the framework should allow for the configuration of multiple CSI-RSs in a resource set, which can be linked to a report configuration. Similarly, enabling multiple report configurations at the time of configuration would provide flexibility for the network. </w:t>
      </w:r>
    </w:p>
    <w:p w14:paraId="1CC0F7D9" w14:textId="0B33AF72" w:rsidR="00CE1FB2" w:rsidRPr="004622B9" w:rsidRDefault="00CE1FB2" w:rsidP="006076F4">
      <w:pPr>
        <w:numPr>
          <w:ilvl w:val="0"/>
          <w:numId w:val="8"/>
        </w:numPr>
        <w:spacing w:line="240" w:lineRule="auto"/>
        <w:ind w:left="1094" w:hanging="115"/>
        <w:jc w:val="both"/>
        <w:rPr>
          <w:rFonts w:ascii="Times New Roman" w:hAnsi="Times New Roman" w:cs="Times New Roman"/>
          <w:b/>
          <w:sz w:val="20"/>
          <w:szCs w:val="20"/>
        </w:rPr>
      </w:pPr>
      <w:r w:rsidRPr="004622B9">
        <w:rPr>
          <w:rFonts w:ascii="Times New Roman" w:hAnsi="Times New Roman" w:cs="Times New Roman"/>
          <w:b/>
          <w:sz w:val="20"/>
          <w:szCs w:val="20"/>
        </w:rPr>
        <w:t>For early CSI acquisition for a candidate cell:</w:t>
      </w:r>
    </w:p>
    <w:p w14:paraId="63502454" w14:textId="32928BB3" w:rsidR="00CE1FB2" w:rsidRPr="004622B9" w:rsidRDefault="00CE1FB2" w:rsidP="001E33BC">
      <w:pPr>
        <w:pStyle w:val="ListParagraph"/>
        <w:numPr>
          <w:ilvl w:val="0"/>
          <w:numId w:val="19"/>
        </w:numPr>
        <w:spacing w:line="240" w:lineRule="auto"/>
        <w:jc w:val="both"/>
        <w:rPr>
          <w:rFonts w:ascii="Times New Roman" w:hAnsi="Times New Roman" w:cs="Times New Roman"/>
          <w:b/>
          <w:sz w:val="20"/>
          <w:szCs w:val="20"/>
          <w:lang w:val="en-US"/>
        </w:rPr>
      </w:pPr>
      <w:r w:rsidRPr="004622B9">
        <w:rPr>
          <w:rFonts w:ascii="Times New Roman" w:hAnsi="Times New Roman" w:cs="Times New Roman"/>
          <w:b/>
          <w:sz w:val="20"/>
          <w:szCs w:val="20"/>
          <w:lang w:val="en-US"/>
        </w:rPr>
        <w:t>Multiple CSI-RS resources for CMR can be associated with a CSI report configuration</w:t>
      </w:r>
    </w:p>
    <w:p w14:paraId="198911AE" w14:textId="42222281" w:rsidR="00CE1FB2" w:rsidRPr="004622B9" w:rsidRDefault="00CE1FB2" w:rsidP="001E33BC">
      <w:pPr>
        <w:pStyle w:val="ListParagraph"/>
        <w:numPr>
          <w:ilvl w:val="0"/>
          <w:numId w:val="19"/>
        </w:numPr>
        <w:spacing w:line="240" w:lineRule="auto"/>
        <w:jc w:val="both"/>
        <w:rPr>
          <w:rFonts w:ascii="Times New Roman" w:hAnsi="Times New Roman" w:cs="Times New Roman"/>
          <w:b/>
          <w:sz w:val="20"/>
          <w:szCs w:val="20"/>
          <w:lang w:val="en-US"/>
        </w:rPr>
      </w:pPr>
      <w:r w:rsidRPr="004622B9">
        <w:rPr>
          <w:rFonts w:ascii="Times New Roman" w:hAnsi="Times New Roman" w:cs="Times New Roman"/>
          <w:b/>
          <w:sz w:val="20"/>
          <w:szCs w:val="20"/>
          <w:lang w:val="en-US"/>
        </w:rPr>
        <w:t>Multiple CSI report configurations can be configured</w:t>
      </w:r>
    </w:p>
    <w:p w14:paraId="3DDDB8C5" w14:textId="1F61FCAD" w:rsidR="00CE1FB2" w:rsidRPr="004622B9" w:rsidRDefault="00CE1FB2" w:rsidP="001E33BC">
      <w:pPr>
        <w:pStyle w:val="ListParagraph"/>
        <w:numPr>
          <w:ilvl w:val="0"/>
          <w:numId w:val="19"/>
        </w:numPr>
        <w:spacing w:after="240" w:line="240" w:lineRule="auto"/>
        <w:jc w:val="both"/>
        <w:rPr>
          <w:rFonts w:ascii="Times New Roman" w:hAnsi="Times New Roman" w:cs="Times New Roman"/>
          <w:bCs/>
          <w:sz w:val="20"/>
          <w:szCs w:val="20"/>
          <w:lang w:val="en-US"/>
        </w:rPr>
      </w:pPr>
      <w:r w:rsidRPr="004622B9">
        <w:rPr>
          <w:rFonts w:ascii="Times New Roman" w:hAnsi="Times New Roman" w:cs="Times New Roman"/>
          <w:b/>
          <w:sz w:val="20"/>
          <w:szCs w:val="20"/>
          <w:lang w:val="en-US"/>
        </w:rPr>
        <w:t>The CSI-RS configuration, including the resource sets, and report configurations should be given in the candidate cell’s LTM-Candidate IE (but outside of the ltm-CandidateConfig)</w:t>
      </w:r>
      <w:r w:rsidR="00EE0C9E" w:rsidRPr="004622B9">
        <w:rPr>
          <w:rFonts w:ascii="Times New Roman" w:hAnsi="Times New Roman" w:cs="Times New Roman"/>
          <w:b/>
          <w:sz w:val="20"/>
          <w:szCs w:val="20"/>
          <w:lang w:val="en-US"/>
        </w:rPr>
        <w:t>.</w:t>
      </w:r>
      <w:r w:rsidRPr="004622B9">
        <w:rPr>
          <w:rFonts w:ascii="Times New Roman" w:hAnsi="Times New Roman" w:cs="Times New Roman"/>
          <w:bCs/>
          <w:sz w:val="20"/>
          <w:szCs w:val="20"/>
          <w:lang w:val="en-US"/>
        </w:rPr>
        <w:t xml:space="preserve"> </w:t>
      </w:r>
      <w:r w:rsidRPr="004622B9">
        <w:rPr>
          <w:rFonts w:ascii="Times New Roman" w:hAnsi="Times New Roman" w:cs="Times New Roman"/>
          <w:sz w:val="20"/>
          <w:szCs w:val="20"/>
          <w:lang w:val="en-US"/>
        </w:rPr>
        <w:t xml:space="preserve"> </w:t>
      </w:r>
    </w:p>
    <w:p w14:paraId="63EC4F7A" w14:textId="4DE03EB4" w:rsidR="00EA4BF0" w:rsidRPr="004622B9" w:rsidRDefault="00CD2225" w:rsidP="00EA4BF0">
      <w:pPr>
        <w:spacing w:line="240" w:lineRule="auto"/>
        <w:jc w:val="both"/>
        <w:rPr>
          <w:rFonts w:ascii="Times New Roman" w:hAnsi="Times New Roman" w:cs="Times New Roman"/>
          <w:bCs/>
          <w:sz w:val="20"/>
          <w:szCs w:val="20"/>
        </w:rPr>
      </w:pPr>
      <w:r w:rsidRPr="004622B9">
        <w:rPr>
          <w:rFonts w:ascii="Times New Roman" w:hAnsi="Times New Roman" w:cs="Times New Roman"/>
          <w:bCs/>
          <w:sz w:val="20"/>
          <w:szCs w:val="20"/>
        </w:rPr>
        <w:t xml:space="preserve">For the type of CSI-RS, in addition to periodic CSI-RSs, </w:t>
      </w:r>
      <w:r w:rsidRPr="004622B9">
        <w:rPr>
          <w:rFonts w:ascii="Times New Roman" w:hAnsi="Times New Roman" w:cs="Times New Roman"/>
          <w:sz w:val="20"/>
          <w:szCs w:val="20"/>
        </w:rPr>
        <w:t>semi-persistent CSI-RSs</w:t>
      </w:r>
      <w:r w:rsidRPr="004622B9">
        <w:rPr>
          <w:rFonts w:ascii="Times New Roman" w:hAnsi="Times New Roman" w:cs="Times New Roman"/>
          <w:bCs/>
          <w:sz w:val="20"/>
          <w:szCs w:val="20"/>
        </w:rPr>
        <w:t xml:space="preserve"> could also be supported. Since semi-persistent CSI-RSs are already supported for L1-RSRP-based measurements, adding this support for CSI acquisition measurements would need minimal or no additional </w:t>
      </w:r>
      <w:r w:rsidR="00C540A1" w:rsidRPr="004622B9">
        <w:rPr>
          <w:rFonts w:ascii="Times New Roman" w:hAnsi="Times New Roman" w:cs="Times New Roman"/>
          <w:bCs/>
          <w:sz w:val="20"/>
          <w:szCs w:val="20"/>
        </w:rPr>
        <w:t xml:space="preserve">specification </w:t>
      </w:r>
      <w:r w:rsidRPr="004622B9">
        <w:rPr>
          <w:rFonts w:ascii="Times New Roman" w:hAnsi="Times New Roman" w:cs="Times New Roman"/>
          <w:bCs/>
          <w:sz w:val="20"/>
          <w:szCs w:val="20"/>
        </w:rPr>
        <w:t>impact. Moreover, enabling semi-persistent CSI-RSs would allow the network to dynamically activate and utilize appropriate CSI-RSs based on the UE's latest channel conditions.</w:t>
      </w:r>
      <w:r w:rsidR="00EA4BF0" w:rsidRPr="004622B9">
        <w:rPr>
          <w:rFonts w:ascii="Times New Roman" w:hAnsi="Times New Roman" w:cs="Times New Roman"/>
          <w:bCs/>
          <w:sz w:val="20"/>
          <w:szCs w:val="20"/>
        </w:rPr>
        <w:t xml:space="preserve"> </w:t>
      </w:r>
    </w:p>
    <w:p w14:paraId="01D3155B" w14:textId="01EDF502" w:rsidR="00EA4BF0" w:rsidRPr="004622B9" w:rsidRDefault="00EA4BF0" w:rsidP="00587949">
      <w:pPr>
        <w:numPr>
          <w:ilvl w:val="0"/>
          <w:numId w:val="8"/>
        </w:numPr>
        <w:spacing w:line="240" w:lineRule="auto"/>
        <w:ind w:left="1094" w:hanging="115"/>
        <w:jc w:val="both"/>
        <w:rPr>
          <w:rFonts w:ascii="Times New Roman" w:hAnsi="Times New Roman" w:cs="Times New Roman"/>
          <w:b/>
          <w:bCs/>
          <w:sz w:val="20"/>
          <w:szCs w:val="20"/>
          <w:u w:val="single"/>
        </w:rPr>
      </w:pPr>
      <w:r w:rsidRPr="004622B9">
        <w:rPr>
          <w:rFonts w:ascii="Times New Roman" w:hAnsi="Times New Roman" w:cs="Times New Roman"/>
          <w:b/>
          <w:sz w:val="20"/>
          <w:szCs w:val="20"/>
        </w:rPr>
        <w:t>Support semi-persistent CSI-RSs for CSI acquisition measurements for candidate cells</w:t>
      </w:r>
      <w:r w:rsidR="00CD2225" w:rsidRPr="004622B9">
        <w:rPr>
          <w:rFonts w:ascii="Times New Roman" w:hAnsi="Times New Roman" w:cs="Times New Roman"/>
          <w:b/>
          <w:sz w:val="20"/>
          <w:szCs w:val="20"/>
        </w:rPr>
        <w:t>.</w:t>
      </w:r>
    </w:p>
    <w:p w14:paraId="57DAA983" w14:textId="0740BA70" w:rsidR="00CD2225" w:rsidRPr="004622B9" w:rsidRDefault="00CD2225" w:rsidP="00CD2225">
      <w:pPr>
        <w:spacing w:line="240" w:lineRule="auto"/>
        <w:jc w:val="both"/>
        <w:rPr>
          <w:rFonts w:ascii="Times New Roman" w:hAnsi="Times New Roman" w:cs="Times New Roman"/>
          <w:bCs/>
          <w:sz w:val="20"/>
          <w:szCs w:val="20"/>
        </w:rPr>
      </w:pPr>
      <w:r w:rsidRPr="004622B9">
        <w:rPr>
          <w:rFonts w:ascii="Times New Roman" w:hAnsi="Times New Roman" w:cs="Times New Roman"/>
          <w:bCs/>
          <w:sz w:val="20"/>
          <w:szCs w:val="20"/>
        </w:rPr>
        <w:t>For the reporting quantities, given that CSI would be used for a limited period, we suggest limiting reporting to essential parameters: CRI, wideband CQI, PMI, and RI, with wideband PMI based on the Type 1 codebook.</w:t>
      </w:r>
    </w:p>
    <w:p w14:paraId="5CBCEE5C" w14:textId="0742AF8F" w:rsidR="00CD2225" w:rsidRPr="004622B9" w:rsidRDefault="00CD2225" w:rsidP="00587949">
      <w:pPr>
        <w:numPr>
          <w:ilvl w:val="0"/>
          <w:numId w:val="8"/>
        </w:numPr>
        <w:spacing w:line="240" w:lineRule="auto"/>
        <w:ind w:left="1094" w:hanging="115"/>
        <w:jc w:val="both"/>
        <w:rPr>
          <w:rFonts w:ascii="Times New Roman" w:hAnsi="Times New Roman" w:cs="Times New Roman"/>
          <w:b/>
          <w:bCs/>
          <w:sz w:val="20"/>
          <w:szCs w:val="20"/>
          <w:u w:val="single"/>
        </w:rPr>
      </w:pPr>
      <w:r w:rsidRPr="004622B9">
        <w:rPr>
          <w:rFonts w:ascii="Times New Roman" w:hAnsi="Times New Roman" w:cs="Times New Roman"/>
          <w:b/>
          <w:sz w:val="20"/>
          <w:szCs w:val="20"/>
        </w:rPr>
        <w:t>For CSI acquisition on a candidate cell, support the reporting of CRI, CQI</w:t>
      </w:r>
      <w:r w:rsidR="007D25BF" w:rsidRPr="004622B9">
        <w:rPr>
          <w:rFonts w:ascii="Times New Roman" w:hAnsi="Times New Roman" w:cs="Times New Roman"/>
          <w:b/>
          <w:sz w:val="20"/>
          <w:szCs w:val="20"/>
        </w:rPr>
        <w:t xml:space="preserve"> (wideband)</w:t>
      </w:r>
      <w:r w:rsidRPr="004622B9">
        <w:rPr>
          <w:rFonts w:ascii="Times New Roman" w:hAnsi="Times New Roman" w:cs="Times New Roman"/>
          <w:b/>
          <w:sz w:val="20"/>
          <w:szCs w:val="20"/>
        </w:rPr>
        <w:t>, PMI</w:t>
      </w:r>
      <w:r w:rsidR="007D25BF" w:rsidRPr="004622B9">
        <w:rPr>
          <w:rFonts w:ascii="Times New Roman" w:hAnsi="Times New Roman" w:cs="Times New Roman"/>
          <w:b/>
          <w:sz w:val="20"/>
          <w:szCs w:val="20"/>
        </w:rPr>
        <w:t xml:space="preserve"> (wideband)</w:t>
      </w:r>
      <w:r w:rsidRPr="004622B9">
        <w:rPr>
          <w:rFonts w:ascii="Times New Roman" w:hAnsi="Times New Roman" w:cs="Times New Roman"/>
          <w:b/>
          <w:sz w:val="20"/>
          <w:szCs w:val="20"/>
        </w:rPr>
        <w:t>, and RI, where PMI is based on the Type 1 codebook.</w:t>
      </w:r>
      <w:r w:rsidR="007D25BF" w:rsidRPr="004622B9">
        <w:rPr>
          <w:rFonts w:ascii="Times New Roman" w:hAnsi="Times New Roman" w:cs="Times New Roman"/>
          <w:b/>
          <w:sz w:val="20"/>
          <w:szCs w:val="20"/>
        </w:rPr>
        <w:t xml:space="preserve"> FFS: further details on codebookType.</w:t>
      </w:r>
    </w:p>
    <w:p w14:paraId="77AEC5FC" w14:textId="257BA954" w:rsidR="00CD2225" w:rsidRPr="004622B9" w:rsidRDefault="00CD2225" w:rsidP="00CD2225">
      <w:pPr>
        <w:spacing w:line="240" w:lineRule="auto"/>
        <w:jc w:val="both"/>
        <w:rPr>
          <w:rFonts w:ascii="Times New Roman" w:hAnsi="Times New Roman" w:cs="Times New Roman"/>
          <w:b/>
          <w:sz w:val="20"/>
          <w:szCs w:val="20"/>
          <w:u w:val="single"/>
        </w:rPr>
      </w:pPr>
      <w:r w:rsidRPr="004622B9">
        <w:rPr>
          <w:rFonts w:ascii="Times New Roman" w:hAnsi="Times New Roman" w:cs="Times New Roman"/>
          <w:b/>
          <w:sz w:val="20"/>
          <w:szCs w:val="20"/>
          <w:u w:val="single"/>
        </w:rPr>
        <w:t>Additional Measurement Triggering Mechanism before the Cell Switch</w:t>
      </w:r>
    </w:p>
    <w:p w14:paraId="4423177F" w14:textId="7ED23D22" w:rsidR="00E02332" w:rsidRPr="004622B9" w:rsidRDefault="00E02332" w:rsidP="00E02332">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For the UEs which can start measurements for CSI acquisition before the cell switch command based on the RRC configuration, additional mechanisms to reduce the measurements for only a </w:t>
      </w:r>
      <w:r w:rsidR="00F34EDD" w:rsidRPr="004622B9">
        <w:rPr>
          <w:rFonts w:ascii="Times New Roman" w:hAnsi="Times New Roman" w:cs="Times New Roman"/>
          <w:sz w:val="20"/>
          <w:szCs w:val="20"/>
        </w:rPr>
        <w:t>certain</w:t>
      </w:r>
      <w:r w:rsidRPr="004622B9">
        <w:rPr>
          <w:rFonts w:ascii="Times New Roman" w:hAnsi="Times New Roman" w:cs="Times New Roman"/>
          <w:sz w:val="20"/>
          <w:szCs w:val="20"/>
        </w:rPr>
        <w:t xml:space="preserve"> cells/RSs which are more likely to become the target cell/RS for cell switch would be beneficial. </w:t>
      </w:r>
    </w:p>
    <w:p w14:paraId="11494991" w14:textId="18DC15F5" w:rsidR="00E02332" w:rsidRPr="004622B9" w:rsidRDefault="00E02332" w:rsidP="00E02332">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For example, after the candidate TCI activation command, it would make sense to keep/initiate the measurements for cells/CSI-RSs linked to only activated TCI states. This approach would limit measurements to cells that are more likely to be selected as the target cell. The same mechanism was </w:t>
      </w:r>
      <w:r w:rsidR="00C540A1" w:rsidRPr="004622B9">
        <w:rPr>
          <w:rFonts w:ascii="Times New Roman" w:hAnsi="Times New Roman" w:cs="Times New Roman"/>
          <w:sz w:val="20"/>
          <w:szCs w:val="20"/>
        </w:rPr>
        <w:t>specified</w:t>
      </w:r>
      <w:r w:rsidRPr="004622B9">
        <w:rPr>
          <w:rFonts w:ascii="Times New Roman" w:hAnsi="Times New Roman" w:cs="Times New Roman"/>
          <w:sz w:val="20"/>
          <w:szCs w:val="20"/>
        </w:rPr>
        <w:t xml:space="preserve"> by RAN4 </w:t>
      </w:r>
      <w:r w:rsidR="00F34EDD" w:rsidRPr="004622B9">
        <w:rPr>
          <w:rFonts w:ascii="Times New Roman" w:hAnsi="Times New Roman" w:cs="Times New Roman"/>
          <w:sz w:val="20"/>
          <w:szCs w:val="20"/>
        </w:rPr>
        <w:t>i</w:t>
      </w:r>
      <w:r w:rsidRPr="004622B9">
        <w:rPr>
          <w:rFonts w:ascii="Times New Roman" w:hAnsi="Times New Roman" w:cs="Times New Roman"/>
          <w:sz w:val="20"/>
          <w:szCs w:val="20"/>
        </w:rPr>
        <w:t xml:space="preserve">n Rel-18 LTM for L1-RSRP based measurements, where after a candidate TCI activation command, L1 measurement requirements stop applying for candidate cells without active TCI states (i.e. UE is not required to perform L1 measurements on these cells) [Sections 9.14 and 9.15, 38.133]. </w:t>
      </w:r>
    </w:p>
    <w:p w14:paraId="29755292" w14:textId="25AFD62B" w:rsidR="00C540A1" w:rsidRPr="004622B9" w:rsidRDefault="00C540A1" w:rsidP="00DB647E">
      <w:pPr>
        <w:numPr>
          <w:ilvl w:val="0"/>
          <w:numId w:val="13"/>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rPr>
        <w:t>In Rel-18 LTM for L1-RSRP based measurements, after a candidate TCI activation command, L1 measurement requirements stop applying for candidate cells without active TCI states [Sections 9.14 and 9.15, 38.133]</w:t>
      </w:r>
      <w:r w:rsidRPr="004622B9">
        <w:rPr>
          <w:rFonts w:ascii="Times New Roman" w:hAnsi="Times New Roman" w:cs="Times New Roman"/>
          <w:b/>
          <w:bCs/>
          <w:sz w:val="20"/>
          <w:szCs w:val="20"/>
          <w:lang w:eastAsia="en-GB"/>
        </w:rPr>
        <w:t>.</w:t>
      </w:r>
    </w:p>
    <w:p w14:paraId="580EA555" w14:textId="6792CFDB" w:rsidR="00800E59" w:rsidRPr="004622B9" w:rsidRDefault="00E02332" w:rsidP="00DB647E">
      <w:pPr>
        <w:numPr>
          <w:ilvl w:val="0"/>
          <w:numId w:val="8"/>
        </w:numPr>
        <w:spacing w:line="240" w:lineRule="auto"/>
        <w:ind w:left="1094" w:hanging="115"/>
        <w:jc w:val="both"/>
        <w:rPr>
          <w:rFonts w:ascii="Times New Roman" w:hAnsi="Times New Roman" w:cs="Times New Roman"/>
          <w:sz w:val="20"/>
          <w:szCs w:val="20"/>
        </w:rPr>
      </w:pPr>
      <w:r w:rsidRPr="004622B9">
        <w:rPr>
          <w:rFonts w:ascii="Times New Roman" w:hAnsi="Times New Roman" w:cs="Times New Roman"/>
          <w:b/>
          <w:bCs/>
          <w:sz w:val="20"/>
          <w:szCs w:val="20"/>
        </w:rPr>
        <w:t>Ater a candidate TCI state activation, the UE keeps/initiates the measurements for early CSI acquisition only for cells/RSs associated with the active TCI states. FFS: whether PDCCH order used for early RACH can be used</w:t>
      </w:r>
      <w:r w:rsidRPr="004622B9">
        <w:rPr>
          <w:rFonts w:ascii="Times New Roman" w:hAnsi="Times New Roman" w:cs="Times New Roman"/>
          <w:sz w:val="20"/>
          <w:szCs w:val="20"/>
        </w:rPr>
        <w:t>.</w:t>
      </w:r>
    </w:p>
    <w:p w14:paraId="5C3B8C11" w14:textId="51FE673C" w:rsidR="00800E59" w:rsidRPr="004622B9" w:rsidRDefault="00800E59" w:rsidP="00777B9A">
      <w:pPr>
        <w:spacing w:line="240" w:lineRule="auto"/>
        <w:jc w:val="both"/>
        <w:rPr>
          <w:rFonts w:ascii="Times New Roman" w:hAnsi="Times New Roman" w:cs="Times New Roman"/>
          <w:b/>
          <w:bCs/>
          <w:sz w:val="20"/>
          <w:szCs w:val="20"/>
          <w:u w:val="single"/>
        </w:rPr>
      </w:pPr>
      <w:r w:rsidRPr="004622B9">
        <w:rPr>
          <w:rFonts w:ascii="Times New Roman" w:hAnsi="Times New Roman" w:cs="Times New Roman"/>
          <w:b/>
          <w:bCs/>
          <w:sz w:val="20"/>
          <w:szCs w:val="20"/>
          <w:u w:val="single"/>
        </w:rPr>
        <w:t>Indication in Cell Switch Command</w:t>
      </w:r>
    </w:p>
    <w:p w14:paraId="33D840DD" w14:textId="716D810D" w:rsidR="00F3010A" w:rsidRPr="004622B9" w:rsidRDefault="002E4E8C" w:rsidP="002E4E8C">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lastRenderedPageBreak/>
        <w:t>The UE can start CSI measurements based on the RRC configuration. After receiving the cell switch command, the UE should acquire CSI only for the indicated target cell</w:t>
      </w:r>
      <w:r w:rsidR="00F34EDD" w:rsidRPr="004622B9">
        <w:rPr>
          <w:rFonts w:ascii="Times New Roman" w:hAnsi="Times New Roman" w:cs="Times New Roman"/>
          <w:sz w:val="20"/>
          <w:szCs w:val="20"/>
        </w:rPr>
        <w:t xml:space="preserve"> or only for the CSI-RSs associated with the indicated TCI state </w:t>
      </w:r>
      <w:r w:rsidRPr="004622B9">
        <w:rPr>
          <w:rFonts w:ascii="Times New Roman" w:hAnsi="Times New Roman" w:cs="Times New Roman"/>
          <w:sz w:val="20"/>
          <w:szCs w:val="20"/>
        </w:rPr>
        <w:t>in the cell switch command. However, if multiple report configurations are associated with the target cell, the cell switch command should specify the appropriate report configuration to be used for reporting.</w:t>
      </w:r>
      <w:r w:rsidR="00800E59" w:rsidRPr="004622B9">
        <w:rPr>
          <w:rFonts w:ascii="Times New Roman" w:hAnsi="Times New Roman" w:cs="Times New Roman"/>
          <w:sz w:val="20"/>
          <w:szCs w:val="20"/>
        </w:rPr>
        <w:t xml:space="preserve"> </w:t>
      </w:r>
    </w:p>
    <w:p w14:paraId="4C997617" w14:textId="6F8CF5EC" w:rsidR="00F34EDD" w:rsidRPr="004622B9" w:rsidRDefault="00F34EDD" w:rsidP="00DB647E">
      <w:pPr>
        <w:numPr>
          <w:ilvl w:val="0"/>
          <w:numId w:val="8"/>
        </w:numPr>
        <w:spacing w:line="240" w:lineRule="auto"/>
        <w:ind w:left="1094" w:hanging="115"/>
        <w:jc w:val="both"/>
        <w:rPr>
          <w:rFonts w:ascii="Times New Roman" w:hAnsi="Times New Roman" w:cs="Times New Roman"/>
          <w:sz w:val="20"/>
          <w:szCs w:val="20"/>
        </w:rPr>
      </w:pPr>
      <w:r w:rsidRPr="004622B9">
        <w:rPr>
          <w:rFonts w:ascii="Times New Roman" w:hAnsi="Times New Roman" w:cs="Times New Roman"/>
          <w:b/>
          <w:bCs/>
          <w:sz w:val="20"/>
          <w:szCs w:val="20"/>
        </w:rPr>
        <w:t xml:space="preserve">After the cell switch command, the UE acquires the CSI only associated with the target cell and the indicated TCI state.  </w:t>
      </w:r>
    </w:p>
    <w:p w14:paraId="19251AAF" w14:textId="7E9EDBA0" w:rsidR="00F34EDD" w:rsidRPr="004622B9" w:rsidRDefault="00F34EDD" w:rsidP="00DB647E">
      <w:pPr>
        <w:numPr>
          <w:ilvl w:val="0"/>
          <w:numId w:val="8"/>
        </w:numPr>
        <w:spacing w:line="240" w:lineRule="auto"/>
        <w:ind w:left="1094" w:hanging="115"/>
        <w:jc w:val="both"/>
        <w:rPr>
          <w:rFonts w:ascii="Times New Roman" w:hAnsi="Times New Roman" w:cs="Times New Roman"/>
          <w:sz w:val="20"/>
          <w:szCs w:val="20"/>
        </w:rPr>
      </w:pPr>
      <w:r w:rsidRPr="004622B9">
        <w:rPr>
          <w:rFonts w:ascii="Times New Roman" w:hAnsi="Times New Roman" w:cs="Times New Roman"/>
          <w:b/>
          <w:bCs/>
          <w:sz w:val="20"/>
          <w:szCs w:val="20"/>
        </w:rPr>
        <w:t>The cell switch command should indicate the report configuration to be used for reporting</w:t>
      </w:r>
      <w:r w:rsidRPr="004622B9">
        <w:rPr>
          <w:rFonts w:ascii="Times New Roman" w:hAnsi="Times New Roman" w:cs="Times New Roman"/>
          <w:sz w:val="20"/>
          <w:szCs w:val="20"/>
        </w:rPr>
        <w:t>.</w:t>
      </w:r>
    </w:p>
    <w:p w14:paraId="5A361951" w14:textId="6A2472ED" w:rsidR="00A872B8" w:rsidRPr="004622B9" w:rsidRDefault="002E4E8C" w:rsidP="00375687">
      <w:pPr>
        <w:spacing w:line="240" w:lineRule="auto"/>
        <w:jc w:val="both"/>
        <w:rPr>
          <w:rFonts w:ascii="Times New Roman" w:hAnsi="Times New Roman" w:cs="Times New Roman"/>
          <w:sz w:val="20"/>
          <w:szCs w:val="20"/>
        </w:rPr>
      </w:pPr>
      <w:r w:rsidRPr="004622B9">
        <w:rPr>
          <w:rFonts w:ascii="Times New Roman" w:hAnsi="Times New Roman" w:cs="Times New Roman"/>
          <w:b/>
          <w:bCs/>
          <w:sz w:val="20"/>
          <w:szCs w:val="20"/>
          <w:u w:val="single"/>
        </w:rPr>
        <w:t xml:space="preserve">Reporting </w:t>
      </w:r>
      <w:r w:rsidR="00BD5D61" w:rsidRPr="004622B9">
        <w:rPr>
          <w:rFonts w:ascii="Times New Roman" w:hAnsi="Times New Roman" w:cs="Times New Roman"/>
          <w:b/>
          <w:bCs/>
          <w:sz w:val="20"/>
          <w:szCs w:val="20"/>
          <w:u w:val="single"/>
        </w:rPr>
        <w:t xml:space="preserve">Container and Timeline </w:t>
      </w:r>
    </w:p>
    <w:p w14:paraId="6B9156EA" w14:textId="77777777" w:rsidR="00A872B8" w:rsidRPr="004622B9" w:rsidRDefault="00A872B8" w:rsidP="00A872B8">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The next issue to be resolved is how the CSI report is sent to the target cell after the cell switch. Regarding the report container, a UCI-based container should be used, as it aligns with the legacy CSI reporting framework. Introducing a new container, such as a MAC CE, may require significant specification changes and impact other working groups (e.g., RAN2). Therefore, we prefer using the UCI for sending the CSI report to the target cell.</w:t>
      </w:r>
    </w:p>
    <w:p w14:paraId="53256757" w14:textId="19816036" w:rsidR="00A872B8" w:rsidRPr="004622B9" w:rsidRDefault="00A872B8" w:rsidP="00A872B8">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Since it is desirable to provide the acquired CSI information to the target cell as soon as possible for immediate use, the UE should be allowed to report these measurements in its first UL transmission to the target cell. This can be achieved by multiplexing the UCI in the first PUSCH transmission/occasion, using the existing multiplexing rules.</w:t>
      </w:r>
    </w:p>
    <w:p w14:paraId="148C9CCD" w14:textId="77777777" w:rsidR="00591137" w:rsidRPr="004622B9" w:rsidRDefault="00591137" w:rsidP="00DB647E">
      <w:pPr>
        <w:numPr>
          <w:ilvl w:val="0"/>
          <w:numId w:val="8"/>
        </w:numPr>
        <w:spacing w:line="240" w:lineRule="auto"/>
        <w:ind w:left="1094" w:hanging="115"/>
        <w:jc w:val="both"/>
        <w:rPr>
          <w:rFonts w:ascii="Times New Roman" w:hAnsi="Times New Roman" w:cs="Times New Roman"/>
          <w:sz w:val="20"/>
          <w:szCs w:val="20"/>
        </w:rPr>
      </w:pPr>
      <w:r w:rsidRPr="004622B9">
        <w:rPr>
          <w:rFonts w:ascii="Times New Roman" w:hAnsi="Times New Roman" w:cs="Times New Roman"/>
          <w:b/>
          <w:bCs/>
          <w:sz w:val="20"/>
          <w:szCs w:val="20"/>
        </w:rPr>
        <w:t xml:space="preserve">CSI report to the target cell is sent using the UCI container. </w:t>
      </w:r>
    </w:p>
    <w:p w14:paraId="15D7D82B" w14:textId="37A1E1FB" w:rsidR="00591137" w:rsidRPr="004622B9" w:rsidRDefault="00591137" w:rsidP="00DB647E">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t>The CSI report is sent in the first PUSCH transmission to the target cell, where the first PUSCH is the UL transmission used to send the RRC Reconfiguration Complete message.</w:t>
      </w:r>
    </w:p>
    <w:p w14:paraId="7124B8F4" w14:textId="77777777" w:rsidR="00A872B8" w:rsidRPr="004622B9" w:rsidRDefault="00A872B8" w:rsidP="00A872B8">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For UCI-based reporting, we acknowledge that when the UE starts measurements only after receiving and applying the cell switch command, the target cell may lack prior knowledge of the exact timing of the command. Consequently, the target cell may find it difficult to determine whether a measurement occasion occurred before or after the cell switch command, making it challenging to predict whether a CSI report will be available in the first UL transmission.</w:t>
      </w:r>
    </w:p>
    <w:p w14:paraId="0CBC1166" w14:textId="4A5B126E" w:rsidR="00A872B8" w:rsidRPr="004622B9" w:rsidRDefault="00A872B8" w:rsidP="00A872B8">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This issue can be addressed by introducing an indication from the UE regarding the availability of a valid report. A simple solution is to include a report status indication as part of the UCI report, for example, adding a bit field to indicate whether a valid measurement report is available.</w:t>
      </w:r>
      <w:r w:rsidR="00C063B4" w:rsidRPr="004622B9">
        <w:rPr>
          <w:rFonts w:ascii="Times New Roman" w:hAnsi="Times New Roman" w:cs="Times New Roman"/>
          <w:sz w:val="20"/>
          <w:szCs w:val="20"/>
        </w:rPr>
        <w:t xml:space="preserve"> Another solution could be to reuse the HARQ-ACK resource mapping for CSI availability indication in PUSCH.</w:t>
      </w:r>
    </w:p>
    <w:p w14:paraId="7664A0EE" w14:textId="5CC04453" w:rsidR="008B1271" w:rsidRPr="004622B9" w:rsidRDefault="008B1271" w:rsidP="00D6037D">
      <w:pPr>
        <w:numPr>
          <w:ilvl w:val="0"/>
          <w:numId w:val="13"/>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rPr>
        <w:t>When the UE starts measurements only after receiving and applying the cell switch command, the target cell may not determine whether a measurement occasion occurred before or after the cell switch command, making it challenging to predict whether a CSI report will be available in the first UL transmission.</w:t>
      </w:r>
    </w:p>
    <w:p w14:paraId="68F57594" w14:textId="61223C62" w:rsidR="0002693F" w:rsidRPr="004622B9" w:rsidRDefault="0002693F" w:rsidP="00D6037D">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t>A</w:t>
      </w:r>
      <w:r w:rsidR="00591137" w:rsidRPr="004622B9">
        <w:rPr>
          <w:rFonts w:ascii="Times New Roman" w:hAnsi="Times New Roman" w:cs="Times New Roman"/>
          <w:b/>
          <w:bCs/>
          <w:sz w:val="20"/>
          <w:szCs w:val="20"/>
        </w:rPr>
        <w:t>n</w:t>
      </w:r>
      <w:r w:rsidRPr="004622B9">
        <w:rPr>
          <w:rFonts w:ascii="Times New Roman" w:hAnsi="Times New Roman" w:cs="Times New Roman"/>
          <w:b/>
          <w:bCs/>
          <w:sz w:val="20"/>
          <w:szCs w:val="20"/>
        </w:rPr>
        <w:t xml:space="preserve"> </w:t>
      </w:r>
      <w:r w:rsidR="00A872B8" w:rsidRPr="004622B9">
        <w:rPr>
          <w:rFonts w:ascii="Times New Roman" w:hAnsi="Times New Roman" w:cs="Times New Roman"/>
          <w:b/>
          <w:bCs/>
          <w:sz w:val="20"/>
          <w:szCs w:val="20"/>
        </w:rPr>
        <w:t>indication is included in the UCI report to indicate whether a valid measurement report is available.</w:t>
      </w:r>
    </w:p>
    <w:p w14:paraId="5078372E" w14:textId="77777777" w:rsidR="00A309BC" w:rsidRPr="004622B9" w:rsidRDefault="00A309BC" w:rsidP="00A309BC">
      <w:pPr>
        <w:spacing w:before="240"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From the UE’s perspective, rules similar to those used for aperiodic CSI reporting can be applied to determine when a valid report can be available. In aperiodic CSI reporting, there are two key time constraints: </w:t>
      </w:r>
    </w:p>
    <w:p w14:paraId="5F048EE1" w14:textId="09043D06" w:rsidR="00A309BC" w:rsidRPr="004622B9" w:rsidRDefault="00A309BC" w:rsidP="001E33BC">
      <w:pPr>
        <w:pStyle w:val="ListParagraph"/>
        <w:numPr>
          <w:ilvl w:val="0"/>
          <w:numId w:val="31"/>
        </w:numPr>
        <w:spacing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Z': Minimum time between the measurement RS and the reporting slot.</w:t>
      </w:r>
    </w:p>
    <w:p w14:paraId="4CEA2EB2" w14:textId="7F937569" w:rsidR="00A309BC" w:rsidRPr="004622B9" w:rsidRDefault="00A309BC" w:rsidP="001E33BC">
      <w:pPr>
        <w:pStyle w:val="ListParagraph"/>
        <w:numPr>
          <w:ilvl w:val="0"/>
          <w:numId w:val="31"/>
        </w:numPr>
        <w:spacing w:after="240"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Z: Minimum time between the DCI triggering the CSI report and the reporting slot.</w:t>
      </w:r>
    </w:p>
    <w:p w14:paraId="70732FB0" w14:textId="66EC77CC" w:rsidR="00A309BC" w:rsidRPr="004622B9" w:rsidRDefault="00A309BC" w:rsidP="00A309BC">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For aperiodic reporting using periodic CSI-RSs, the UE is not expected to measure an RS whose last OFDM symbol is received within Z' symbols before the reporting slot. This is achieved by defining a CSI reference resource, which is a valid downlink slot occurring at least n</w:t>
      </w:r>
      <w:r w:rsidRPr="004622B9">
        <w:rPr>
          <w:rFonts w:ascii="Times New Roman" w:hAnsi="Times New Roman" w:cs="Times New Roman"/>
          <w:sz w:val="20"/>
          <w:szCs w:val="20"/>
          <w:vertAlign w:val="subscript"/>
        </w:rPr>
        <w:t xml:space="preserve">CSI_ref , </w:t>
      </w:r>
      <w:r w:rsidRPr="004622B9">
        <w:rPr>
          <w:rFonts w:ascii="Times New Roman" w:hAnsi="Times New Roman" w:cs="Times New Roman"/>
          <w:sz w:val="20"/>
          <w:szCs w:val="20"/>
        </w:rPr>
        <w:t>where n</w:t>
      </w:r>
      <w:r w:rsidRPr="004622B9">
        <w:rPr>
          <w:rFonts w:ascii="Times New Roman" w:hAnsi="Times New Roman" w:cs="Times New Roman"/>
          <w:sz w:val="20"/>
          <w:szCs w:val="20"/>
          <w:vertAlign w:val="subscript"/>
        </w:rPr>
        <w:t xml:space="preserve">CSI_ref </w:t>
      </w:r>
      <w:r w:rsidRPr="004622B9">
        <w:rPr>
          <w:rFonts w:ascii="Times New Roman" w:hAnsi="Times New Roman" w:cs="Times New Roman"/>
          <w:sz w:val="20"/>
          <w:szCs w:val="20"/>
        </w:rPr>
        <w:t>=ceil(Z’/</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slot</m:t>
            </m:r>
          </m:sup>
        </m:sSubSup>
        <m:r>
          <w:rPr>
            <w:rFonts w:ascii="Cambria Math" w:hAnsi="Cambria Math" w:cs="Times New Roman"/>
            <w:sz w:val="20"/>
            <w:szCs w:val="20"/>
          </w:rPr>
          <m:t>))</m:t>
        </m:r>
      </m:oMath>
      <w:r w:rsidRPr="004622B9">
        <w:rPr>
          <w:rFonts w:ascii="Times New Roman" w:hAnsi="Times New Roman" w:cs="Times New Roman"/>
          <w:sz w:val="20"/>
          <w:szCs w:val="20"/>
        </w:rPr>
        <w:t xml:space="preserve"> earlier than the uplink slot where the report is sent. If no valid downlink slot is available for the CSI reference resource corresponding to a CSI report, the CSI reporting is omitted.</w:t>
      </w:r>
    </w:p>
    <w:p w14:paraId="09B6DE44" w14:textId="0B7BD766" w:rsidR="00A309BC" w:rsidRPr="004622B9" w:rsidRDefault="00A309BC" w:rsidP="00A309BC">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A similar mechanism using the CSI reference resource can be applied for early CSI reporting, but then CSI reference resource needs to be defined. For example, for UEs that can only start measurements after receiving the cell switch command, the CSI reference resource can be defined as the slot carrying the first measurement RS transmission occasion following the cell switch command. For UEs that can start measurements before receiving the cell switch command, the CSI reference resource can be defined as the downlink slot carrying the cell switch command.</w:t>
      </w:r>
    </w:p>
    <w:p w14:paraId="63A2B9BC" w14:textId="6DE109CD" w:rsidR="00591137" w:rsidRPr="004622B9" w:rsidRDefault="00A309BC" w:rsidP="00591137">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lastRenderedPageBreak/>
        <w:t>Alternatively, a simpler method can be applied without defining a CSI reference resource. In this case, if there is at least one measurement RS occasion associated with the CSI reporting configuration after the measurement triggering point (i.e., application of the RRC configuration for early measurements or application of the cell switch command for baseline UEs), and if the time gap between the RS occasion and the reporting slot exceeds a predefined duration (e.g., Z’), the UE shall report a valid measurement report. Additionally, a minimum duration between the triggering command and the reporting slot (similar to the timeline between DCI-triggered aperiodic CSI reporting and the reporting slot) can also be considered.</w:t>
      </w:r>
    </w:p>
    <w:p w14:paraId="37A54864" w14:textId="4E90BE84" w:rsidR="00A872B8" w:rsidRPr="004622B9" w:rsidRDefault="00A872B8" w:rsidP="00FF71DD">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t xml:space="preserve">The </w:t>
      </w:r>
      <w:r w:rsidR="004761E4" w:rsidRPr="004622B9">
        <w:rPr>
          <w:rFonts w:ascii="Times New Roman" w:hAnsi="Times New Roman" w:cs="Times New Roman"/>
          <w:b/>
          <w:bCs/>
          <w:sz w:val="20"/>
          <w:szCs w:val="20"/>
        </w:rPr>
        <w:t xml:space="preserve">rules for </w:t>
      </w:r>
      <w:r w:rsidRPr="004622B9">
        <w:rPr>
          <w:rFonts w:ascii="Times New Roman" w:hAnsi="Times New Roman" w:cs="Times New Roman"/>
          <w:b/>
          <w:bCs/>
          <w:sz w:val="20"/>
          <w:szCs w:val="20"/>
        </w:rPr>
        <w:t xml:space="preserve">UE </w:t>
      </w:r>
      <w:r w:rsidR="004761E4" w:rsidRPr="004622B9">
        <w:rPr>
          <w:rFonts w:ascii="Times New Roman" w:hAnsi="Times New Roman" w:cs="Times New Roman"/>
          <w:b/>
          <w:bCs/>
          <w:sz w:val="20"/>
          <w:szCs w:val="20"/>
        </w:rPr>
        <w:t>to determine when a valid measurement report is available can be defined using one of the options below</w:t>
      </w:r>
      <w:r w:rsidRPr="004622B9">
        <w:rPr>
          <w:rFonts w:ascii="Times New Roman" w:hAnsi="Times New Roman" w:cs="Times New Roman"/>
          <w:b/>
          <w:bCs/>
          <w:sz w:val="20"/>
          <w:szCs w:val="20"/>
        </w:rPr>
        <w:t>:</w:t>
      </w:r>
    </w:p>
    <w:p w14:paraId="4D9D4AED" w14:textId="148BF4A5" w:rsidR="004761E4" w:rsidRPr="004622B9" w:rsidRDefault="004761E4" w:rsidP="001E33BC">
      <w:pPr>
        <w:pStyle w:val="ListParagraph"/>
        <w:numPr>
          <w:ilvl w:val="0"/>
          <w:numId w:val="20"/>
        </w:numPr>
        <w:spacing w:line="240" w:lineRule="auto"/>
        <w:jc w:val="both"/>
        <w:rPr>
          <w:rFonts w:ascii="Times New Roman" w:hAnsi="Times New Roman" w:cs="Times New Roman"/>
          <w:b/>
          <w:bCs/>
          <w:sz w:val="20"/>
          <w:szCs w:val="20"/>
          <w:lang w:val="en-US"/>
        </w:rPr>
      </w:pPr>
      <w:r w:rsidRPr="004622B9">
        <w:rPr>
          <w:rFonts w:ascii="Times New Roman" w:hAnsi="Times New Roman" w:cs="Times New Roman"/>
          <w:b/>
          <w:bCs/>
          <w:sz w:val="20"/>
          <w:szCs w:val="20"/>
          <w:lang w:val="en-US"/>
        </w:rPr>
        <w:t xml:space="preserve">Option 1 – </w:t>
      </w:r>
      <w:r w:rsidR="00A309BC" w:rsidRPr="004622B9">
        <w:rPr>
          <w:rFonts w:ascii="Times New Roman" w:hAnsi="Times New Roman" w:cs="Times New Roman"/>
          <w:b/>
          <w:bCs/>
          <w:sz w:val="20"/>
          <w:szCs w:val="20"/>
          <w:lang w:val="en-US"/>
        </w:rPr>
        <w:t>Use existing time constraints defined for DCI-triggered aperiodic CSI reporting by introducing a CSI reference resource associated with the report. FFS: Define CSI reference resource</w:t>
      </w:r>
      <w:r w:rsidR="00A309BC" w:rsidRPr="004622B9">
        <w:rPr>
          <w:rFonts w:ascii="Times New Roman" w:hAnsi="Times New Roman" w:cs="Times New Roman"/>
          <w:b/>
          <w:bCs/>
          <w:i/>
          <w:iCs/>
          <w:sz w:val="20"/>
          <w:szCs w:val="20"/>
          <w:lang w:val="en-US"/>
        </w:rPr>
        <w:t xml:space="preserve"> </w:t>
      </w:r>
    </w:p>
    <w:p w14:paraId="0EABE1E3" w14:textId="75957F97" w:rsidR="004761E4" w:rsidRPr="004622B9" w:rsidRDefault="00A309BC" w:rsidP="001E33BC">
      <w:pPr>
        <w:pStyle w:val="ListParagraph"/>
        <w:numPr>
          <w:ilvl w:val="0"/>
          <w:numId w:val="20"/>
        </w:numPr>
        <w:spacing w:line="240" w:lineRule="auto"/>
        <w:jc w:val="both"/>
        <w:rPr>
          <w:rFonts w:ascii="Times New Roman" w:hAnsi="Times New Roman" w:cs="Times New Roman"/>
          <w:b/>
          <w:bCs/>
          <w:sz w:val="20"/>
          <w:szCs w:val="20"/>
          <w:lang w:val="en-US"/>
        </w:rPr>
      </w:pPr>
      <w:r w:rsidRPr="004622B9">
        <w:rPr>
          <w:rFonts w:ascii="Times New Roman" w:hAnsi="Times New Roman" w:cs="Times New Roman"/>
          <w:b/>
          <w:bCs/>
          <w:sz w:val="20"/>
          <w:szCs w:val="20"/>
          <w:lang w:val="en-US" w:eastAsia="en-US"/>
        </w:rPr>
        <w:t xml:space="preserve">Option </w:t>
      </w:r>
      <w:r w:rsidR="004761E4" w:rsidRPr="004622B9">
        <w:rPr>
          <w:rFonts w:ascii="Times New Roman" w:hAnsi="Times New Roman" w:cs="Times New Roman"/>
          <w:b/>
          <w:bCs/>
          <w:sz w:val="20"/>
          <w:szCs w:val="20"/>
          <w:lang w:val="en-US" w:eastAsia="en-US"/>
        </w:rPr>
        <w:t xml:space="preserve">2 – </w:t>
      </w:r>
    </w:p>
    <w:p w14:paraId="2070D6D7" w14:textId="60FB1767" w:rsidR="00A872B8" w:rsidRPr="004622B9" w:rsidRDefault="004761E4" w:rsidP="001E33BC">
      <w:pPr>
        <w:pStyle w:val="ListParagraph"/>
        <w:numPr>
          <w:ilvl w:val="1"/>
          <w:numId w:val="20"/>
        </w:numPr>
        <w:spacing w:line="240" w:lineRule="auto"/>
        <w:jc w:val="both"/>
        <w:rPr>
          <w:rFonts w:ascii="Times New Roman" w:hAnsi="Times New Roman" w:cs="Times New Roman"/>
          <w:b/>
          <w:bCs/>
          <w:sz w:val="20"/>
          <w:szCs w:val="20"/>
          <w:lang w:val="en-US"/>
        </w:rPr>
      </w:pPr>
      <w:r w:rsidRPr="004622B9">
        <w:rPr>
          <w:rFonts w:ascii="Times New Roman" w:hAnsi="Times New Roman" w:cs="Times New Roman"/>
          <w:b/>
          <w:bCs/>
          <w:sz w:val="20"/>
          <w:szCs w:val="20"/>
          <w:lang w:val="en-US" w:eastAsia="en-US"/>
        </w:rPr>
        <w:t xml:space="preserve">If </w:t>
      </w:r>
      <w:r w:rsidR="00A872B8" w:rsidRPr="004622B9">
        <w:rPr>
          <w:rFonts w:ascii="Times New Roman" w:hAnsi="Times New Roman" w:cs="Times New Roman"/>
          <w:b/>
          <w:bCs/>
          <w:sz w:val="20"/>
          <w:szCs w:val="20"/>
          <w:lang w:val="en-US" w:eastAsia="en-US"/>
        </w:rPr>
        <w:t>there is at least one measurement RS occasion associated with the CSI reporting configuration after</w:t>
      </w:r>
      <w:r w:rsidR="00A872B8" w:rsidRPr="004622B9">
        <w:rPr>
          <w:rFonts w:ascii="Times New Roman" w:hAnsi="Times New Roman" w:cs="Times New Roman"/>
          <w:b/>
          <w:bCs/>
          <w:sz w:val="20"/>
          <w:szCs w:val="20"/>
          <w:lang w:val="en-US"/>
        </w:rPr>
        <w:t xml:space="preserve"> the measurement triggering point (i.e., application of the RRC configuration for early measurement or application of the cell switch command for baseline UE) such that the time gap between the RS occasion and the reporting slot is greater than a predefined duration (e.g., </w:t>
      </w:r>
      <w:r w:rsidR="00A309BC" w:rsidRPr="004622B9">
        <w:rPr>
          <w:rFonts w:ascii="Times New Roman" w:hAnsi="Times New Roman" w:cs="Times New Roman"/>
          <w:b/>
          <w:bCs/>
          <w:sz w:val="20"/>
          <w:szCs w:val="20"/>
          <w:lang w:val="en-US"/>
        </w:rPr>
        <w:t>Z’</w:t>
      </w:r>
      <w:r w:rsidR="00A872B8" w:rsidRPr="004622B9">
        <w:rPr>
          <w:rFonts w:ascii="Times New Roman" w:hAnsi="Times New Roman" w:cs="Times New Roman"/>
          <w:b/>
          <w:bCs/>
          <w:sz w:val="20"/>
          <w:szCs w:val="20"/>
          <w:lang w:val="en-US"/>
        </w:rPr>
        <w:t>).</w:t>
      </w:r>
    </w:p>
    <w:p w14:paraId="18E9C6FA" w14:textId="09AE24FC" w:rsidR="0002693F" w:rsidRPr="004622B9" w:rsidRDefault="00A872B8" w:rsidP="001E33BC">
      <w:pPr>
        <w:pStyle w:val="ListParagraph"/>
        <w:numPr>
          <w:ilvl w:val="1"/>
          <w:numId w:val="20"/>
        </w:numPr>
        <w:spacing w:after="240" w:line="240" w:lineRule="auto"/>
        <w:jc w:val="both"/>
        <w:rPr>
          <w:rFonts w:ascii="Times New Roman" w:hAnsi="Times New Roman" w:cs="Times New Roman"/>
          <w:sz w:val="20"/>
          <w:szCs w:val="20"/>
          <w:lang w:val="en-US"/>
        </w:rPr>
      </w:pPr>
      <w:r w:rsidRPr="004622B9">
        <w:rPr>
          <w:rFonts w:ascii="Times New Roman" w:hAnsi="Times New Roman" w:cs="Times New Roman"/>
          <w:b/>
          <w:bCs/>
          <w:sz w:val="20"/>
          <w:szCs w:val="20"/>
          <w:lang w:val="en-US"/>
        </w:rPr>
        <w:t>FFS: An additional timeline requirement for the minimum duration between the triggering command and the reporting slot</w:t>
      </w:r>
      <w:r w:rsidRPr="004622B9">
        <w:rPr>
          <w:rFonts w:ascii="Times New Roman" w:hAnsi="Times New Roman" w:cs="Times New Roman"/>
          <w:sz w:val="20"/>
          <w:szCs w:val="20"/>
          <w:lang w:val="en-US"/>
        </w:rPr>
        <w:t>.</w:t>
      </w:r>
    </w:p>
    <w:p w14:paraId="377C43E9" w14:textId="41970836" w:rsidR="00E10DCD" w:rsidRPr="004622B9" w:rsidRDefault="00E10DCD" w:rsidP="00A872B8">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Furthermore, when the UE sends a UCI report indicating that no valid measurements are available in the first PUSCH, the subsequent UE procedure needs to be clarified. For instance, in such cases, the UE may simply be configured to monitor for a dynamic grant to transmit the CSI report once the measurements become available.</w:t>
      </w:r>
    </w:p>
    <w:p w14:paraId="73F5681D" w14:textId="4D0C44BD" w:rsidR="00A872B8" w:rsidRPr="004622B9" w:rsidRDefault="00E10DCD" w:rsidP="00FF71DD">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t>After sending a UCI report in the first PUSCH indicating that no valid measurements are available, the UE can monitor for a DCI providing a dynamic grant to send the CSI report.</w:t>
      </w:r>
    </w:p>
    <w:p w14:paraId="7340FAFD" w14:textId="7A0CC0A5" w:rsidR="00314FD8" w:rsidRPr="004622B9" w:rsidRDefault="00375687" w:rsidP="00375687">
      <w:pPr>
        <w:spacing w:line="240" w:lineRule="auto"/>
        <w:jc w:val="both"/>
        <w:rPr>
          <w:rFonts w:ascii="Times New Roman" w:hAnsi="Times New Roman" w:cs="Times New Roman"/>
          <w:b/>
          <w:bCs/>
          <w:sz w:val="20"/>
          <w:szCs w:val="20"/>
          <w:u w:val="single"/>
        </w:rPr>
      </w:pPr>
      <w:r w:rsidRPr="004622B9">
        <w:rPr>
          <w:rFonts w:ascii="Times New Roman" w:hAnsi="Times New Roman" w:cs="Times New Roman"/>
          <w:b/>
          <w:bCs/>
          <w:sz w:val="20"/>
          <w:szCs w:val="20"/>
          <w:u w:val="single"/>
        </w:rPr>
        <w:t>CSI Processing Unit (CPU) Occupancy</w:t>
      </w:r>
    </w:p>
    <w:p w14:paraId="573CC7C1" w14:textId="5A92CA84" w:rsidR="00D94296" w:rsidRPr="004622B9" w:rsidRDefault="00D94296" w:rsidP="00D94296">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For </w:t>
      </w:r>
      <w:r w:rsidR="00A309BC" w:rsidRPr="004622B9">
        <w:rPr>
          <w:rFonts w:ascii="Times New Roman" w:hAnsi="Times New Roman" w:cs="Times New Roman"/>
          <w:sz w:val="20"/>
          <w:szCs w:val="20"/>
        </w:rPr>
        <w:t>L</w:t>
      </w:r>
      <w:r w:rsidRPr="004622B9">
        <w:rPr>
          <w:rFonts w:ascii="Times New Roman" w:hAnsi="Times New Roman" w:cs="Times New Roman"/>
          <w:sz w:val="20"/>
          <w:szCs w:val="20"/>
        </w:rPr>
        <w:t>1 measurement reporting in the serving cell(s), CPU processing is defined for periodic, semi-persistent (SP), and aperiodic reporting. Since each UE has limited CPU resources, it is essential to specify the UE's CPU usage for each reporting type to minimize ambiguity between the network and the UE regarding the measurements it can perform and the reports it can generate. This information helps the network optimize the measurement and reporting configurations based on the UE's capabilities.</w:t>
      </w:r>
    </w:p>
    <w:p w14:paraId="2F000F3B" w14:textId="1524947C" w:rsidR="00D94296" w:rsidRPr="004622B9" w:rsidRDefault="00D94296" w:rsidP="00D94296">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When the UE performs CSI measurements for a candidate cell before receiving the cell switch command, the associated CPU occupancy including the corresponding number of CPUs and the timeline </w:t>
      </w:r>
      <w:r w:rsidR="009B5B8C" w:rsidRPr="004622B9">
        <w:rPr>
          <w:rFonts w:ascii="Times New Roman" w:hAnsi="Times New Roman" w:cs="Times New Roman"/>
          <w:sz w:val="20"/>
          <w:szCs w:val="20"/>
        </w:rPr>
        <w:t>need to be defined</w:t>
      </w:r>
      <w:r w:rsidRPr="004622B9">
        <w:rPr>
          <w:rFonts w:ascii="Times New Roman" w:hAnsi="Times New Roman" w:cs="Times New Roman"/>
          <w:sz w:val="20"/>
          <w:szCs w:val="20"/>
        </w:rPr>
        <w:t xml:space="preserve"> with respect to the serving cell. </w:t>
      </w:r>
    </w:p>
    <w:p w14:paraId="6BE0A782" w14:textId="5D419E06" w:rsidR="00D94296" w:rsidRPr="004622B9" w:rsidRDefault="00D94296" w:rsidP="00D94296">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For the number of CPUs allocated to each configured CSI reporting, the legacy rules can be reused based on the measurement/report quantity. However, the total CPU usage for early CSI measurements would depend on the total number of CSI reporting configurations defined for all candidate cells. According to legacy rules, when the total number of CPUs reaches the limit (i.e., the number of supported simultaneous CSI calculations, </w:t>
      </w:r>
      <w:r w:rsidRPr="004622B9">
        <w:rPr>
          <w:rFonts w:ascii="Cambria Math" w:hAnsi="Cambria Math" w:cs="Cambria Math"/>
          <w:sz w:val="20"/>
          <w:szCs w:val="20"/>
        </w:rPr>
        <w:t>𝑁</w:t>
      </w:r>
      <w:r w:rsidRPr="004622B9">
        <w:rPr>
          <w:rFonts w:ascii="Cambria Math" w:hAnsi="Cambria Math" w:cs="Cambria Math"/>
          <w:sz w:val="20"/>
          <w:szCs w:val="20"/>
          <w:vertAlign w:val="subscript"/>
        </w:rPr>
        <w:t>𝐶𝑃𝑈</w:t>
      </w:r>
      <w:r w:rsidRPr="004622B9">
        <w:rPr>
          <w:rFonts w:ascii="Times New Roman" w:hAnsi="Times New Roman" w:cs="Times New Roman"/>
          <w:sz w:val="20"/>
          <w:szCs w:val="20"/>
        </w:rPr>
        <w:t xml:space="preserve">), the UE is not required to perform or update additional CSI calculations. Therefore, clarification is needed on whether </w:t>
      </w:r>
      <w:r w:rsidR="009B5B8C" w:rsidRPr="004622B9">
        <w:rPr>
          <w:rFonts w:ascii="Times New Roman" w:hAnsi="Times New Roman" w:cs="Times New Roman"/>
          <w:sz w:val="20"/>
          <w:szCs w:val="20"/>
        </w:rPr>
        <w:t xml:space="preserve">CPUs for </w:t>
      </w:r>
      <w:r w:rsidRPr="004622B9">
        <w:rPr>
          <w:rFonts w:ascii="Times New Roman" w:hAnsi="Times New Roman" w:cs="Times New Roman"/>
          <w:sz w:val="20"/>
          <w:szCs w:val="20"/>
        </w:rPr>
        <w:t>early CSI measurements should be counted within this existing limit or if there should be a separate limit for early CSI acquisition.</w:t>
      </w:r>
    </w:p>
    <w:p w14:paraId="3B8ECF38" w14:textId="6223F2DE" w:rsidR="00D94296" w:rsidRPr="004622B9" w:rsidRDefault="00D94296" w:rsidP="00082AA5">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In terms of CPU occupancy timelines, there is no reporting in the serving </w:t>
      </w:r>
      <w:r w:rsidR="004D770E" w:rsidRPr="004622B9">
        <w:rPr>
          <w:rFonts w:ascii="Times New Roman" w:hAnsi="Times New Roman" w:cs="Times New Roman"/>
          <w:sz w:val="20"/>
          <w:szCs w:val="20"/>
        </w:rPr>
        <w:t>cell, but a report is sent directly to the target cell, similar CPU occupancy rules used for aperiodic reporting can be reused. S</w:t>
      </w:r>
      <w:r w:rsidR="00211B55" w:rsidRPr="004622B9">
        <w:rPr>
          <w:rFonts w:ascii="Times New Roman" w:hAnsi="Times New Roman" w:cs="Times New Roman"/>
          <w:sz w:val="20"/>
          <w:szCs w:val="20"/>
        </w:rPr>
        <w:t xml:space="preserve">ince </w:t>
      </w:r>
      <w:r w:rsidR="004D770E" w:rsidRPr="004622B9">
        <w:rPr>
          <w:rFonts w:ascii="Times New Roman" w:hAnsi="Times New Roman" w:cs="Times New Roman"/>
          <w:sz w:val="20"/>
          <w:szCs w:val="20"/>
        </w:rPr>
        <w:t xml:space="preserve">in the serving cell, the </w:t>
      </w:r>
      <w:r w:rsidRPr="004622B9">
        <w:rPr>
          <w:rFonts w:ascii="Times New Roman" w:hAnsi="Times New Roman" w:cs="Times New Roman"/>
          <w:sz w:val="20"/>
          <w:szCs w:val="20"/>
        </w:rPr>
        <w:t>UE can continue making measurements until the cell switch command,</w:t>
      </w:r>
      <w:r w:rsidR="00211B55" w:rsidRPr="004622B9">
        <w:rPr>
          <w:rFonts w:ascii="Times New Roman" w:hAnsi="Times New Roman" w:cs="Times New Roman"/>
          <w:sz w:val="20"/>
          <w:szCs w:val="20"/>
        </w:rPr>
        <w:t xml:space="preserve"> a timeline using the time of the configuration and the time of the cell switch command can be used. Therefore,</w:t>
      </w:r>
      <w:r w:rsidRPr="004622B9">
        <w:rPr>
          <w:rFonts w:ascii="Times New Roman" w:hAnsi="Times New Roman" w:cs="Times New Roman"/>
          <w:sz w:val="20"/>
          <w:szCs w:val="20"/>
        </w:rPr>
        <w:t xml:space="preserve"> a CSI report for a candidate cell should occupy CPU(s) starting from: </w:t>
      </w:r>
    </w:p>
    <w:p w14:paraId="50F82768" w14:textId="295DAD4A" w:rsidR="00B75D62" w:rsidRPr="004622B9" w:rsidRDefault="00D94296" w:rsidP="001E33BC">
      <w:pPr>
        <w:pStyle w:val="ListParagraph"/>
        <w:numPr>
          <w:ilvl w:val="0"/>
          <w:numId w:val="21"/>
        </w:numPr>
        <w:spacing w:after="240"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 xml:space="preserve">The </w:t>
      </w:r>
      <w:r w:rsidR="004D770E" w:rsidRPr="004622B9">
        <w:rPr>
          <w:rFonts w:ascii="Times New Roman" w:hAnsi="Times New Roman" w:cs="Times New Roman"/>
          <w:sz w:val="20"/>
          <w:szCs w:val="20"/>
          <w:lang w:val="en-US"/>
        </w:rPr>
        <w:t>last symbol of the uplink slot carrying the acknowledgment for the LTM configuration</w:t>
      </w:r>
      <w:r w:rsidR="00B75D62" w:rsidRPr="004622B9">
        <w:rPr>
          <w:rFonts w:ascii="Times New Roman" w:hAnsi="Times New Roman" w:cs="Times New Roman"/>
          <w:sz w:val="20"/>
          <w:szCs w:val="20"/>
          <w:lang w:val="en-US"/>
        </w:rPr>
        <w:t>.</w:t>
      </w:r>
      <w:r w:rsidR="0037586E" w:rsidRPr="004622B9">
        <w:rPr>
          <w:rFonts w:ascii="Times New Roman" w:hAnsi="Times New Roman" w:cs="Times New Roman"/>
          <w:sz w:val="20"/>
          <w:szCs w:val="20"/>
          <w:lang w:val="en-US"/>
        </w:rPr>
        <w:t xml:space="preserve"> As discussed above, if an additional triggering mechanism is used, it can be discussed further whether the CPU occupancy should be started after the activation command. </w:t>
      </w:r>
    </w:p>
    <w:p w14:paraId="33D9A381" w14:textId="786C0DFB" w:rsidR="00D94296" w:rsidRPr="004622B9" w:rsidRDefault="00D94296" w:rsidP="001E33BC">
      <w:pPr>
        <w:pStyle w:val="ListParagraph"/>
        <w:numPr>
          <w:ilvl w:val="0"/>
          <w:numId w:val="21"/>
        </w:numPr>
        <w:spacing w:after="240" w:line="240" w:lineRule="auto"/>
        <w:jc w:val="both"/>
        <w:rPr>
          <w:rFonts w:ascii="Times New Roman" w:hAnsi="Times New Roman" w:cs="Times New Roman"/>
          <w:sz w:val="20"/>
          <w:szCs w:val="20"/>
          <w:lang w:val="en-US"/>
        </w:rPr>
      </w:pPr>
      <w:r w:rsidRPr="004622B9">
        <w:rPr>
          <w:rFonts w:ascii="Times New Roman" w:hAnsi="Times New Roman" w:cs="Times New Roman"/>
          <w:sz w:val="20"/>
          <w:szCs w:val="20"/>
          <w:lang w:val="en-US"/>
        </w:rPr>
        <w:t>Up to the last symbol of the downlink slot carrying the cell switch command or the last symbol of the uplink slot carrying the acknowledgment for the cell switch command.</w:t>
      </w:r>
    </w:p>
    <w:p w14:paraId="3B942B32" w14:textId="0BA9EEA7" w:rsidR="00D94296" w:rsidRPr="004622B9" w:rsidRDefault="00D94296" w:rsidP="00FF71DD">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t xml:space="preserve">For UEs that can start measurements before the reception of the cell switch command, </w:t>
      </w:r>
      <w:r w:rsidR="00FD7891" w:rsidRPr="004622B9">
        <w:rPr>
          <w:rFonts w:ascii="Times New Roman" w:hAnsi="Times New Roman" w:cs="Times New Roman"/>
          <w:b/>
          <w:bCs/>
          <w:sz w:val="20"/>
          <w:szCs w:val="20"/>
        </w:rPr>
        <w:t>RAN1 to clarify</w:t>
      </w:r>
      <w:r w:rsidRPr="004622B9">
        <w:rPr>
          <w:rFonts w:ascii="Times New Roman" w:hAnsi="Times New Roman" w:cs="Times New Roman"/>
          <w:b/>
          <w:bCs/>
          <w:sz w:val="20"/>
          <w:szCs w:val="20"/>
        </w:rPr>
        <w:t xml:space="preserve"> whether the CPU usage for early CSI measurements </w:t>
      </w:r>
      <w:r w:rsidR="00822CFD" w:rsidRPr="004622B9">
        <w:rPr>
          <w:rFonts w:ascii="Times New Roman" w:hAnsi="Times New Roman" w:cs="Times New Roman"/>
          <w:b/>
          <w:bCs/>
          <w:sz w:val="20"/>
          <w:szCs w:val="20"/>
        </w:rPr>
        <w:t>should</w:t>
      </w:r>
      <w:r w:rsidRPr="004622B9">
        <w:rPr>
          <w:rFonts w:ascii="Times New Roman" w:hAnsi="Times New Roman" w:cs="Times New Roman"/>
          <w:b/>
          <w:bCs/>
          <w:sz w:val="20"/>
          <w:szCs w:val="20"/>
        </w:rPr>
        <w:t xml:space="preserve"> be counted within the existing limit of supported simultaneous CSI calculations or if there will be a separate limit.</w:t>
      </w:r>
    </w:p>
    <w:p w14:paraId="61BDE4F9" w14:textId="1A067E53" w:rsidR="00F85FC2" w:rsidRPr="004622B9" w:rsidRDefault="00D94296" w:rsidP="00FF71DD">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lastRenderedPageBreak/>
        <w:t xml:space="preserve">For UEs that can start measurements before the reception of the cell switch command, a CSI report for a candidate cell should occupy CPU(s) on one or more symbols starting from the </w:t>
      </w:r>
      <w:r w:rsidR="004D770E" w:rsidRPr="004622B9">
        <w:rPr>
          <w:rFonts w:ascii="Times New Roman" w:hAnsi="Times New Roman" w:cs="Times New Roman"/>
          <w:b/>
          <w:bCs/>
          <w:sz w:val="20"/>
          <w:szCs w:val="20"/>
        </w:rPr>
        <w:t xml:space="preserve">last symbol of the uplink slot carrying the acknowledgment for the LTM configuration </w:t>
      </w:r>
      <w:r w:rsidRPr="004622B9">
        <w:rPr>
          <w:rFonts w:ascii="Times New Roman" w:hAnsi="Times New Roman" w:cs="Times New Roman"/>
          <w:b/>
          <w:bCs/>
          <w:sz w:val="20"/>
          <w:szCs w:val="20"/>
        </w:rPr>
        <w:t>to the last symbol of the downlink slot carrying the cell switch command or the last symbol of the uplink slot carrying the acknowledgment for the cell switch command.</w:t>
      </w:r>
      <w:r w:rsidR="00822CFD" w:rsidRPr="004622B9">
        <w:rPr>
          <w:rFonts w:ascii="Times New Roman" w:hAnsi="Times New Roman" w:cs="Times New Roman"/>
          <w:sz w:val="20"/>
          <w:szCs w:val="20"/>
        </w:rPr>
        <w:t xml:space="preserve"> </w:t>
      </w:r>
    </w:p>
    <w:p w14:paraId="34093065" w14:textId="6B922C64" w:rsidR="00D94296" w:rsidRPr="004622B9" w:rsidRDefault="0037586E" w:rsidP="001E33BC">
      <w:pPr>
        <w:pStyle w:val="ListParagraph"/>
        <w:numPr>
          <w:ilvl w:val="0"/>
          <w:numId w:val="22"/>
        </w:numPr>
        <w:spacing w:after="240" w:line="240" w:lineRule="auto"/>
        <w:jc w:val="both"/>
        <w:rPr>
          <w:rFonts w:ascii="Times New Roman" w:hAnsi="Times New Roman" w:cs="Times New Roman"/>
          <w:b/>
          <w:sz w:val="20"/>
          <w:szCs w:val="20"/>
          <w:lang w:val="en-US"/>
        </w:rPr>
      </w:pPr>
      <w:r w:rsidRPr="004622B9">
        <w:rPr>
          <w:rFonts w:ascii="Times New Roman" w:hAnsi="Times New Roman" w:cs="Times New Roman"/>
          <w:b/>
          <w:sz w:val="20"/>
          <w:szCs w:val="20"/>
          <w:lang w:val="en-US"/>
        </w:rPr>
        <w:t xml:space="preserve">FFS: if </w:t>
      </w:r>
      <w:r w:rsidR="00822CFD" w:rsidRPr="004622B9">
        <w:rPr>
          <w:rFonts w:ascii="Times New Roman" w:hAnsi="Times New Roman" w:cs="Times New Roman"/>
          <w:b/>
          <w:bCs/>
          <w:sz w:val="20"/>
          <w:szCs w:val="20"/>
          <w:lang w:val="en-US"/>
        </w:rPr>
        <w:t>additional triggering mechanism is used</w:t>
      </w:r>
      <w:r w:rsidRPr="004622B9">
        <w:rPr>
          <w:rFonts w:ascii="Times New Roman" w:hAnsi="Times New Roman" w:cs="Times New Roman"/>
          <w:b/>
          <w:sz w:val="20"/>
          <w:szCs w:val="20"/>
          <w:lang w:val="en-US"/>
        </w:rPr>
        <w:t xml:space="preserve"> to trigger the measurements before the cell switch command.</w:t>
      </w:r>
      <w:r w:rsidRPr="004622B9">
        <w:rPr>
          <w:rFonts w:ascii="Times New Roman" w:hAnsi="Times New Roman" w:cs="Times New Roman"/>
          <w:sz w:val="20"/>
          <w:szCs w:val="20"/>
          <w:lang w:val="en-US"/>
        </w:rPr>
        <w:t xml:space="preserve"> </w:t>
      </w:r>
    </w:p>
    <w:p w14:paraId="59855FF1" w14:textId="77194818" w:rsidR="007D2A7F" w:rsidRPr="004622B9" w:rsidRDefault="007D2A7F" w:rsidP="00082AA5">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After receiving the cell switch command, the CPU occupancy rules for the target cell also require clarification. In this case, CPU occupancy can be defined based on the reporting timeline. Specifically, in the target cell, a CSI report for early CSI should occupy CPU(s) starting from the time of the cell switch command up to the last symbol of the uplink slot carrying the report. While the starting point could be defined based on the timing of the cell switch command, this may not be critical, as CPU consumption in the target cell can generally be assumed once the UE is instructed to switch to the target cell.</w:t>
      </w:r>
    </w:p>
    <w:p w14:paraId="4D0BE5E4" w14:textId="2C3F4741" w:rsidR="00B75D62" w:rsidRPr="004622B9" w:rsidRDefault="00B75D62" w:rsidP="00B75D62">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Similar to the earlier discussion, it should also be clarified whether CPU usage for such CSI measurements would rely on a separate UE capability or if it would be shared with the number of supported simultaneous CSI calculations used for serving cell procedures.</w:t>
      </w:r>
    </w:p>
    <w:p w14:paraId="4A9F2216" w14:textId="52628C40" w:rsidR="00506CA3" w:rsidRPr="004622B9" w:rsidRDefault="00E26A49" w:rsidP="00A80EA2">
      <w:pPr>
        <w:numPr>
          <w:ilvl w:val="0"/>
          <w:numId w:val="8"/>
        </w:numPr>
        <w:spacing w:line="240" w:lineRule="auto"/>
        <w:ind w:left="1195" w:hanging="115"/>
        <w:jc w:val="both"/>
        <w:rPr>
          <w:rFonts w:ascii="Times New Roman" w:hAnsi="Times New Roman" w:cs="Times New Roman"/>
          <w:sz w:val="20"/>
          <w:szCs w:val="20"/>
        </w:rPr>
      </w:pPr>
      <w:r w:rsidRPr="004622B9">
        <w:rPr>
          <w:rFonts w:ascii="Times New Roman" w:hAnsi="Times New Roman" w:cs="Times New Roman"/>
          <w:b/>
          <w:bCs/>
          <w:sz w:val="20"/>
          <w:szCs w:val="20"/>
        </w:rPr>
        <w:t>After the cell switch, i</w:t>
      </w:r>
      <w:r w:rsidR="00506CA3" w:rsidRPr="004622B9">
        <w:rPr>
          <w:rFonts w:ascii="Times New Roman" w:hAnsi="Times New Roman" w:cs="Times New Roman"/>
          <w:b/>
          <w:bCs/>
          <w:sz w:val="20"/>
          <w:szCs w:val="20"/>
        </w:rPr>
        <w:t xml:space="preserve">n the target cell, a CSI report carrying the CSI performed before or during the cell switch procedure should occupy CPU(s) </w:t>
      </w:r>
      <w:r w:rsidR="00DC724F" w:rsidRPr="004622B9">
        <w:rPr>
          <w:rFonts w:ascii="Times New Roman" w:hAnsi="Times New Roman" w:cs="Times New Roman"/>
          <w:b/>
          <w:bCs/>
          <w:sz w:val="20"/>
          <w:szCs w:val="20"/>
        </w:rPr>
        <w:t>until</w:t>
      </w:r>
      <w:r w:rsidR="00506CA3" w:rsidRPr="004622B9">
        <w:rPr>
          <w:rFonts w:ascii="Times New Roman" w:hAnsi="Times New Roman" w:cs="Times New Roman"/>
          <w:b/>
          <w:bCs/>
          <w:sz w:val="20"/>
          <w:szCs w:val="20"/>
        </w:rPr>
        <w:t xml:space="preserve"> the last symbol of the uplink slot carrying the report.</w:t>
      </w:r>
      <w:r w:rsidRPr="004622B9">
        <w:rPr>
          <w:rFonts w:ascii="Times New Roman" w:hAnsi="Times New Roman" w:cs="Times New Roman"/>
          <w:b/>
          <w:bCs/>
          <w:sz w:val="20"/>
          <w:szCs w:val="20"/>
        </w:rPr>
        <w:t xml:space="preserve"> FFS: whether the starting time needs to be defined.</w:t>
      </w:r>
      <w:r w:rsidR="00506CA3" w:rsidRPr="004622B9">
        <w:rPr>
          <w:rFonts w:ascii="Times New Roman" w:hAnsi="Times New Roman" w:cs="Times New Roman"/>
          <w:b/>
          <w:bCs/>
          <w:sz w:val="20"/>
          <w:szCs w:val="20"/>
        </w:rPr>
        <w:t xml:space="preserve"> </w:t>
      </w:r>
    </w:p>
    <w:p w14:paraId="5C7F2A80" w14:textId="5AB68377" w:rsidR="00B75D62" w:rsidRPr="004622B9" w:rsidRDefault="00B75D62" w:rsidP="00A80EA2">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t>In the target cell</w:t>
      </w:r>
      <w:r w:rsidR="00FD7891" w:rsidRPr="004622B9">
        <w:rPr>
          <w:rFonts w:ascii="Times New Roman" w:hAnsi="Times New Roman" w:cs="Times New Roman"/>
          <w:b/>
          <w:bCs/>
          <w:sz w:val="20"/>
          <w:szCs w:val="20"/>
        </w:rPr>
        <w:t>, RAN1 to clarify</w:t>
      </w:r>
      <w:r w:rsidRPr="004622B9">
        <w:rPr>
          <w:rFonts w:ascii="Times New Roman" w:hAnsi="Times New Roman" w:cs="Times New Roman"/>
          <w:b/>
          <w:bCs/>
          <w:sz w:val="20"/>
          <w:szCs w:val="20"/>
        </w:rPr>
        <w:t xml:space="preserve"> whether the CPU usage for early CSI measurements will be counted within the existing limit of supported simultaneous CSI calculations or if there will be a separate limit.</w:t>
      </w:r>
    </w:p>
    <w:p w14:paraId="51316DF7" w14:textId="23641CF6" w:rsidR="00A30B66" w:rsidRPr="004622B9" w:rsidRDefault="00EF7B32" w:rsidP="00A30B66">
      <w:pPr>
        <w:spacing w:line="240" w:lineRule="auto"/>
        <w:jc w:val="both"/>
        <w:rPr>
          <w:rFonts w:ascii="Times New Roman" w:hAnsi="Times New Roman" w:cs="Times New Roman"/>
          <w:b/>
          <w:bCs/>
          <w:sz w:val="20"/>
          <w:szCs w:val="20"/>
          <w:u w:val="single"/>
        </w:rPr>
      </w:pPr>
      <w:r w:rsidRPr="004622B9">
        <w:rPr>
          <w:rFonts w:ascii="Times New Roman" w:hAnsi="Times New Roman" w:cs="Times New Roman"/>
          <w:b/>
          <w:bCs/>
          <w:sz w:val="20"/>
          <w:szCs w:val="20"/>
          <w:u w:val="single"/>
        </w:rPr>
        <w:t>N</w:t>
      </w:r>
      <w:r w:rsidR="00A30B66" w:rsidRPr="004622B9">
        <w:rPr>
          <w:rFonts w:ascii="Times New Roman" w:hAnsi="Times New Roman" w:cs="Times New Roman"/>
          <w:b/>
          <w:bCs/>
          <w:sz w:val="20"/>
          <w:szCs w:val="20"/>
          <w:u w:val="single"/>
        </w:rPr>
        <w:t xml:space="preserve">umber of </w:t>
      </w:r>
      <w:r w:rsidRPr="004622B9">
        <w:rPr>
          <w:rFonts w:ascii="Times New Roman" w:hAnsi="Times New Roman" w:cs="Times New Roman"/>
          <w:b/>
          <w:bCs/>
          <w:sz w:val="20"/>
          <w:szCs w:val="20"/>
          <w:u w:val="single"/>
        </w:rPr>
        <w:t xml:space="preserve">Active </w:t>
      </w:r>
      <w:r w:rsidR="00A30B66" w:rsidRPr="004622B9">
        <w:rPr>
          <w:rFonts w:ascii="Times New Roman" w:hAnsi="Times New Roman" w:cs="Times New Roman"/>
          <w:b/>
          <w:bCs/>
          <w:sz w:val="20"/>
          <w:szCs w:val="20"/>
          <w:u w:val="single"/>
        </w:rPr>
        <w:t xml:space="preserve">CSI-RSs </w:t>
      </w:r>
      <w:r w:rsidRPr="004622B9">
        <w:rPr>
          <w:rFonts w:ascii="Times New Roman" w:hAnsi="Times New Roman" w:cs="Times New Roman"/>
          <w:b/>
          <w:bCs/>
          <w:sz w:val="20"/>
          <w:szCs w:val="20"/>
          <w:u w:val="single"/>
        </w:rPr>
        <w:t xml:space="preserve">Ports </w:t>
      </w:r>
      <w:r w:rsidR="00F14722" w:rsidRPr="004622B9">
        <w:rPr>
          <w:rFonts w:ascii="Times New Roman" w:hAnsi="Times New Roman" w:cs="Times New Roman"/>
          <w:b/>
          <w:bCs/>
          <w:sz w:val="20"/>
          <w:szCs w:val="20"/>
          <w:u w:val="single"/>
        </w:rPr>
        <w:t>or</w:t>
      </w:r>
      <w:r w:rsidRPr="004622B9">
        <w:rPr>
          <w:rFonts w:ascii="Times New Roman" w:hAnsi="Times New Roman" w:cs="Times New Roman"/>
          <w:b/>
          <w:bCs/>
          <w:sz w:val="20"/>
          <w:szCs w:val="20"/>
          <w:u w:val="single"/>
        </w:rPr>
        <w:t xml:space="preserve"> CSI-RS Resource</w:t>
      </w:r>
      <w:r w:rsidR="00DD6B56" w:rsidRPr="004622B9">
        <w:rPr>
          <w:rFonts w:ascii="Times New Roman" w:hAnsi="Times New Roman" w:cs="Times New Roman"/>
          <w:b/>
          <w:bCs/>
          <w:sz w:val="20"/>
          <w:szCs w:val="20"/>
          <w:u w:val="single"/>
        </w:rPr>
        <w:t>s</w:t>
      </w:r>
    </w:p>
    <w:p w14:paraId="75A06515" w14:textId="4FAE9BBF" w:rsidR="00FD7891" w:rsidRPr="004622B9" w:rsidRDefault="00FD7891" w:rsidP="0037658B">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Similar to CPU limitations, each UE has a limited capability for the number of active CSI-RS ports or CSI-RS resources it can support in any given slot. Therefore, it is crucial to specify the active duration timeline for each configured </w:t>
      </w:r>
      <w:r w:rsidR="00DD6B56" w:rsidRPr="004622B9">
        <w:rPr>
          <w:rFonts w:ascii="Times New Roman" w:hAnsi="Times New Roman" w:cs="Times New Roman"/>
          <w:sz w:val="20"/>
          <w:szCs w:val="20"/>
        </w:rPr>
        <w:t>CSI-</w:t>
      </w:r>
      <w:r w:rsidRPr="004622B9">
        <w:rPr>
          <w:rFonts w:ascii="Times New Roman" w:hAnsi="Times New Roman" w:cs="Times New Roman"/>
          <w:sz w:val="20"/>
          <w:szCs w:val="20"/>
        </w:rPr>
        <w:t>RS to minimize ambiguity between the network and the UE regarding the measurements the network can configure.</w:t>
      </w:r>
    </w:p>
    <w:p w14:paraId="589FA8F1" w14:textId="4BE5A4FD" w:rsidR="005847B1" w:rsidRPr="004622B9" w:rsidRDefault="00FD7891" w:rsidP="0037658B">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When the UE supports measurements prior to the reception of the cell switch command, the rules for counting active CSI-RS ports or active CSI-RS resources need to be defined in the current serving cell. The legacy rules may be reused mostly. </w:t>
      </w:r>
      <w:r w:rsidR="00F14722" w:rsidRPr="004622B9">
        <w:rPr>
          <w:rFonts w:ascii="Times New Roman" w:hAnsi="Times New Roman" w:cs="Times New Roman"/>
          <w:sz w:val="20"/>
          <w:szCs w:val="20"/>
        </w:rPr>
        <w:t xml:space="preserve">For periodic CSI-RS, an NZP CSI-RS resource associated with a candidate cell considered active in the current serving cell in a duration of time, starting when the periodic CSI-RS is configured by LTM configuration, and ending when the cell switch command is received. </w:t>
      </w:r>
      <w:r w:rsidRPr="004622B9">
        <w:rPr>
          <w:rFonts w:ascii="Times New Roman" w:hAnsi="Times New Roman" w:cs="Times New Roman"/>
          <w:sz w:val="20"/>
          <w:szCs w:val="20"/>
        </w:rPr>
        <w:t>Similarly, i</w:t>
      </w:r>
      <w:r w:rsidR="005847B1" w:rsidRPr="004622B9">
        <w:rPr>
          <w:rFonts w:ascii="Times New Roman" w:hAnsi="Times New Roman" w:cs="Times New Roman"/>
          <w:sz w:val="20"/>
          <w:szCs w:val="20"/>
        </w:rPr>
        <w:t xml:space="preserve">f SP CSI-RS is supported, an NZP CSI-RS resource associated with a candidate cell should be considered active in the current serving cell in a duration of time, starting when the activation command activating the RS is applied, and ending when the cell switch command is received or when the deactivation command is applied whichever is received first. </w:t>
      </w:r>
    </w:p>
    <w:p w14:paraId="775481FC" w14:textId="77777777" w:rsidR="005847B1" w:rsidRPr="004622B9" w:rsidRDefault="005847B1" w:rsidP="00A80EA2">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t>For UEs that can start measurements before the reception of the cell switch command, in the serving cell:</w:t>
      </w:r>
    </w:p>
    <w:p w14:paraId="3100B635" w14:textId="77777777" w:rsidR="005847B1" w:rsidRPr="004622B9" w:rsidRDefault="005847B1" w:rsidP="001E33BC">
      <w:pPr>
        <w:pStyle w:val="ListParagraph"/>
        <w:numPr>
          <w:ilvl w:val="1"/>
          <w:numId w:val="21"/>
        </w:numPr>
        <w:spacing w:line="240" w:lineRule="auto"/>
        <w:jc w:val="both"/>
        <w:rPr>
          <w:rFonts w:ascii="Times New Roman" w:hAnsi="Times New Roman" w:cs="Times New Roman"/>
          <w:b/>
          <w:bCs/>
          <w:sz w:val="20"/>
          <w:szCs w:val="20"/>
          <w:lang w:val="en-US"/>
        </w:rPr>
      </w:pPr>
      <w:r w:rsidRPr="004622B9">
        <w:rPr>
          <w:rFonts w:ascii="Times New Roman" w:hAnsi="Times New Roman" w:cs="Times New Roman"/>
          <w:b/>
          <w:bCs/>
          <w:sz w:val="20"/>
          <w:szCs w:val="20"/>
          <w:lang w:val="en-US"/>
        </w:rPr>
        <w:t xml:space="preserve">For periodic CSI-RS, an NZP CSI-RS resource associated with a candidate cell considered active in the current serving cell in a duration of time, starting when the periodic CSI-RS is configured by LTM configuration, and ending when the cell switch command is received. </w:t>
      </w:r>
    </w:p>
    <w:p w14:paraId="49D904B3" w14:textId="5631E4D5" w:rsidR="00F14722" w:rsidRPr="004622B9" w:rsidRDefault="005847B1" w:rsidP="001E33BC">
      <w:pPr>
        <w:pStyle w:val="ListParagraph"/>
        <w:numPr>
          <w:ilvl w:val="1"/>
          <w:numId w:val="21"/>
        </w:numPr>
        <w:spacing w:after="240" w:line="240" w:lineRule="auto"/>
        <w:jc w:val="both"/>
        <w:rPr>
          <w:rFonts w:ascii="Times New Roman" w:hAnsi="Times New Roman" w:cs="Times New Roman"/>
          <w:b/>
          <w:bCs/>
          <w:sz w:val="20"/>
          <w:szCs w:val="20"/>
          <w:lang w:val="en-US"/>
        </w:rPr>
      </w:pPr>
      <w:r w:rsidRPr="004622B9">
        <w:rPr>
          <w:rFonts w:ascii="Times New Roman" w:hAnsi="Times New Roman" w:cs="Times New Roman"/>
          <w:b/>
          <w:bCs/>
          <w:sz w:val="20"/>
          <w:szCs w:val="20"/>
          <w:lang w:val="en-US"/>
        </w:rPr>
        <w:t>FFS: SP CSI-RSs</w:t>
      </w:r>
      <w:r w:rsidR="001E33BC" w:rsidRPr="004622B9">
        <w:rPr>
          <w:rFonts w:ascii="Times New Roman" w:hAnsi="Times New Roman" w:cs="Times New Roman"/>
          <w:b/>
          <w:bCs/>
          <w:sz w:val="20"/>
          <w:szCs w:val="20"/>
          <w:lang w:val="en-US"/>
        </w:rPr>
        <w:t xml:space="preserve"> if the SP CSI-RSs are supported</w:t>
      </w:r>
      <w:r w:rsidRPr="004622B9">
        <w:rPr>
          <w:rFonts w:ascii="Times New Roman" w:hAnsi="Times New Roman" w:cs="Times New Roman"/>
          <w:b/>
          <w:bCs/>
          <w:sz w:val="20"/>
          <w:szCs w:val="20"/>
          <w:lang w:val="en-US"/>
        </w:rPr>
        <w:t>.</w:t>
      </w:r>
    </w:p>
    <w:p w14:paraId="38D95040" w14:textId="77777777" w:rsidR="00FD7891" w:rsidRPr="004622B9" w:rsidRDefault="00FD7891" w:rsidP="0037658B">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For measurements in the target cell after the reception of the cell switch command, a periodic CSI-RS resource should be considered active for a duration starting when the cell switch command is applied and ending at the end of the uplink slot containing the report associated with the RS.</w:t>
      </w:r>
    </w:p>
    <w:p w14:paraId="3C76A635" w14:textId="492165D9" w:rsidR="00FD7891" w:rsidRPr="004622B9" w:rsidRDefault="00E26A49" w:rsidP="00A80EA2">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t>After the cell switch, i</w:t>
      </w:r>
      <w:r w:rsidR="00506CA3" w:rsidRPr="004622B9">
        <w:rPr>
          <w:rFonts w:ascii="Times New Roman" w:hAnsi="Times New Roman" w:cs="Times New Roman"/>
          <w:b/>
          <w:bCs/>
          <w:sz w:val="20"/>
          <w:szCs w:val="20"/>
        </w:rPr>
        <w:t>n the target cell, a periodic CSI-RS resource should be considered active during a time duration starting when the cell switch command is applied, and ending at the end of the uplink slot containing the report associated with the RS.</w:t>
      </w:r>
    </w:p>
    <w:p w14:paraId="740AD92C" w14:textId="4ABDF77E" w:rsidR="00FD7891" w:rsidRPr="004622B9" w:rsidRDefault="00FD7891" w:rsidP="00375687">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Similar to CPU limitations, it may be necessary to discuss whether the number of active CSI-RS ports or active CSI-RS resources, in both the serving and target cells, for early CSI acquisition measurements should count toward the UE's existing maximum limit for active CSI-RS ports/resources or be considered a</w:t>
      </w:r>
      <w:r w:rsidR="005E4DD4" w:rsidRPr="004622B9">
        <w:rPr>
          <w:rFonts w:ascii="Times New Roman" w:hAnsi="Times New Roman" w:cs="Times New Roman"/>
          <w:sz w:val="20"/>
          <w:szCs w:val="20"/>
        </w:rPr>
        <w:t>s a</w:t>
      </w:r>
      <w:r w:rsidRPr="004622B9">
        <w:rPr>
          <w:rFonts w:ascii="Times New Roman" w:hAnsi="Times New Roman" w:cs="Times New Roman"/>
          <w:sz w:val="20"/>
          <w:szCs w:val="20"/>
        </w:rPr>
        <w:t xml:space="preserve"> separate limit.</w:t>
      </w:r>
    </w:p>
    <w:p w14:paraId="065D45CF" w14:textId="1A24FD41" w:rsidR="00140940" w:rsidRPr="004622B9" w:rsidRDefault="00FD7891" w:rsidP="00A80EA2">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lastRenderedPageBreak/>
        <w:t>RAN1 to clarify whether the number of active CSI-RS ports or active CSI-RS resources, in both the serving and target cells, for early CSI acquisition measurements should be counted towards the current maximum UE limit of active CSI-RS ports/resources or as a separate limit.</w:t>
      </w:r>
      <w:r w:rsidR="00B20912" w:rsidRPr="004622B9">
        <w:rPr>
          <w:rFonts w:ascii="Times New Roman" w:hAnsi="Times New Roman" w:cs="Times New Roman"/>
          <w:b/>
          <w:bCs/>
          <w:sz w:val="20"/>
          <w:szCs w:val="20"/>
        </w:rPr>
        <w:t xml:space="preserve"> </w:t>
      </w:r>
    </w:p>
    <w:p w14:paraId="1D40D074" w14:textId="37B160BC" w:rsidR="00FF1D29" w:rsidRPr="004622B9" w:rsidRDefault="00A45C26" w:rsidP="00980BCD">
      <w:pPr>
        <w:pStyle w:val="Heading1"/>
        <w:pBdr>
          <w:top w:val="none" w:sz="0" w:space="0" w:color="auto"/>
        </w:pBdr>
        <w:rPr>
          <w:lang w:val="en-US"/>
        </w:rPr>
      </w:pPr>
      <w:r w:rsidRPr="004622B9">
        <w:rPr>
          <w:lang w:val="en-US"/>
        </w:rPr>
        <w:t xml:space="preserve">Event-triggered Reporting </w:t>
      </w:r>
    </w:p>
    <w:p w14:paraId="442D9D79" w14:textId="28426E76" w:rsidR="00FF1D29" w:rsidRPr="004622B9" w:rsidRDefault="00356AB0" w:rsidP="001162AD">
      <w:pPr>
        <w:pStyle w:val="Heading2"/>
        <w:jc w:val="both"/>
        <w:rPr>
          <w:lang w:val="en-US"/>
        </w:rPr>
      </w:pPr>
      <w:r w:rsidRPr="004622B9">
        <w:rPr>
          <w:lang w:val="en-US"/>
        </w:rPr>
        <w:t xml:space="preserve">CSI Processing Units </w:t>
      </w:r>
    </w:p>
    <w:p w14:paraId="4AB794BE" w14:textId="7A46AC31" w:rsidR="008C4884" w:rsidRPr="004622B9" w:rsidRDefault="008C4884" w:rsidP="008C4884">
      <w:pPr>
        <w:spacing w:before="120" w:line="240" w:lineRule="auto"/>
        <w:jc w:val="both"/>
        <w:textAlignment w:val="center"/>
        <w:rPr>
          <w:rFonts w:ascii="Times New Roman" w:hAnsi="Times New Roman" w:cs="Times New Roman"/>
          <w:sz w:val="20"/>
          <w:szCs w:val="20"/>
          <w:lang w:eastAsia="en-GB"/>
        </w:rPr>
      </w:pPr>
      <w:r w:rsidRPr="004622B9">
        <w:rPr>
          <w:rFonts w:ascii="Times New Roman" w:hAnsi="Times New Roman" w:cs="Times New Roman"/>
          <w:sz w:val="20"/>
          <w:szCs w:val="20"/>
          <w:lang w:eastAsia="en-GB"/>
        </w:rPr>
        <w:t>For event-triggered reporting, the L1 performs measurements and sends them to the MAC layer for event evaluation and measurement reporting. Since event-triggered reporting is agreed to use only periodic RSs (SSBs or CSI-RSs), L1 must continuously perform measurements and compute CSI (e.g., L1-RSRP) to forward to the MAC layer. Consequently, CPU resources should be consumed for these procedures, and CPU occupancy rules, both in terms of timeline and the number of CPUs need to be clarified for such reporting. If CPU occupancy rules are not established, the network cannot accurately assess the CPU load at the UE and cannot accurately schedule the UE to perform CSI processing.</w:t>
      </w:r>
    </w:p>
    <w:p w14:paraId="00D0BD91" w14:textId="619BA838" w:rsidR="008C4884" w:rsidRPr="004622B9" w:rsidRDefault="008C4884" w:rsidP="004574F2">
      <w:pPr>
        <w:numPr>
          <w:ilvl w:val="0"/>
          <w:numId w:val="13"/>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Event-triggered reporting requires continuous (periodic) L1 measurements and CSI computation. Therefore, CPU occupancy rules need to be defined.</w:t>
      </w:r>
    </w:p>
    <w:p w14:paraId="0479CE7C" w14:textId="2C6A1E60" w:rsidR="008C4884" w:rsidRPr="004622B9" w:rsidRDefault="008C4884" w:rsidP="004574F2">
      <w:pPr>
        <w:numPr>
          <w:ilvl w:val="0"/>
          <w:numId w:val="8"/>
        </w:numPr>
        <w:spacing w:line="240" w:lineRule="auto"/>
        <w:ind w:left="1195" w:hanging="115"/>
        <w:jc w:val="both"/>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CPU occupancy rules should be defined for event-triggered reporting.</w:t>
      </w:r>
    </w:p>
    <w:p w14:paraId="551107F2" w14:textId="39D02ADE" w:rsidR="008C4884" w:rsidRPr="004622B9" w:rsidRDefault="005E440A" w:rsidP="005E440A">
      <w:pPr>
        <w:spacing w:before="120" w:line="240" w:lineRule="auto"/>
        <w:jc w:val="both"/>
        <w:textAlignment w:val="center"/>
        <w:rPr>
          <w:rFonts w:ascii="Times New Roman" w:hAnsi="Times New Roman" w:cs="Times New Roman"/>
          <w:sz w:val="20"/>
          <w:szCs w:val="20"/>
          <w:lang w:eastAsia="en-GB"/>
        </w:rPr>
      </w:pPr>
      <w:r w:rsidRPr="004622B9">
        <w:rPr>
          <w:rFonts w:ascii="Times New Roman" w:hAnsi="Times New Roman" w:cs="Times New Roman"/>
          <w:sz w:val="20"/>
          <w:szCs w:val="20"/>
          <w:lang w:eastAsia="en-GB"/>
        </w:rPr>
        <w:t>The number of CPUs may be defined as the same what is defined for L1-RSRP reporting in legacy systems. However, regarding the number of supported simultaneous CSI calculations, it needs to be discussed whether this should be treated as a separate UE capability from the number of supported simultaneous CSI calculations for periodic/SP/aperiodic reporting.</w:t>
      </w:r>
    </w:p>
    <w:p w14:paraId="3D00EA7F" w14:textId="176292AC" w:rsidR="005E440A" w:rsidRPr="004622B9" w:rsidRDefault="005E440A" w:rsidP="004574F2">
      <w:pPr>
        <w:numPr>
          <w:ilvl w:val="0"/>
          <w:numId w:val="8"/>
        </w:numPr>
        <w:spacing w:line="240" w:lineRule="auto"/>
        <w:ind w:left="1195" w:hanging="115"/>
        <w:jc w:val="both"/>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RAN1 should clarify whether the number of supported simultaneous CSI calculations should be considered a separate UE capability from those defined for periodic/SP/aperiodic reporting.</w:t>
      </w:r>
    </w:p>
    <w:p w14:paraId="75D8241A" w14:textId="01A4B53E" w:rsidR="000C260B" w:rsidRPr="004622B9" w:rsidRDefault="000C260B" w:rsidP="004574F2">
      <w:pPr>
        <w:numPr>
          <w:ilvl w:val="0"/>
          <w:numId w:val="8"/>
        </w:numPr>
        <w:spacing w:line="240" w:lineRule="auto"/>
        <w:ind w:left="1195" w:hanging="115"/>
        <w:jc w:val="both"/>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 xml:space="preserve">The number of CPUs for an event triggered reporting can be defined as the same defined for L1-RSRP reporting in legacy systems, </w:t>
      </w:r>
      <w:r w:rsidRPr="004622B9">
        <w:rPr>
          <w:rFonts w:ascii="Cambria Math" w:hAnsi="Cambria Math" w:cs="Cambria Math"/>
          <w:b/>
          <w:bCs/>
          <w:sz w:val="20"/>
          <w:szCs w:val="20"/>
          <w:lang w:eastAsia="en-GB"/>
        </w:rPr>
        <w:t>𝑂</w:t>
      </w:r>
      <w:r w:rsidRPr="004622B9">
        <w:rPr>
          <w:rFonts w:ascii="Cambria Math" w:hAnsi="Cambria Math" w:cs="Cambria Math"/>
          <w:b/>
          <w:bCs/>
          <w:sz w:val="20"/>
          <w:szCs w:val="20"/>
          <w:vertAlign w:val="subscript"/>
          <w:lang w:eastAsia="en-GB"/>
        </w:rPr>
        <w:t xml:space="preserve">𝐶𝑃𝑈 </w:t>
      </w:r>
      <w:r w:rsidRPr="004622B9">
        <w:rPr>
          <w:rFonts w:ascii="Times New Roman" w:hAnsi="Times New Roman" w:cs="Times New Roman"/>
          <w:b/>
          <w:bCs/>
          <w:sz w:val="20"/>
          <w:szCs w:val="20"/>
          <w:lang w:eastAsia="en-GB"/>
        </w:rPr>
        <w:t>= 1.</w:t>
      </w:r>
    </w:p>
    <w:p w14:paraId="7D824CCC" w14:textId="49D031BF" w:rsidR="00224354" w:rsidRPr="004622B9" w:rsidRDefault="00224354" w:rsidP="005E440A">
      <w:pPr>
        <w:spacing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 xml:space="preserve">For the CPU timeline, since event-triggered reporting is initiated only when a configured event condition is met, there may be instances where no report is triggered if no event condition is satisfied. However, the underlying CSI computation process should continue. Therefore, in such cases, the endpoint for CPU occupancy can simply be defined as the deactivation or reconfiguration of the event-triggered report. The starting point can be defined as the first symbol of the earliest RS resource associated with the event-triggered L1 measurement reporting.  </w:t>
      </w:r>
    </w:p>
    <w:p w14:paraId="4143651E" w14:textId="77777777" w:rsidR="00224354" w:rsidRPr="004622B9" w:rsidRDefault="00224354" w:rsidP="004574F2">
      <w:pPr>
        <w:numPr>
          <w:ilvl w:val="0"/>
          <w:numId w:val="8"/>
        </w:numPr>
        <w:spacing w:line="240" w:lineRule="auto"/>
        <w:ind w:left="1195" w:hanging="115"/>
        <w:jc w:val="both"/>
        <w:rPr>
          <w:rFonts w:ascii="Times New Roman" w:hAnsi="Times New Roman" w:cs="Times New Roman"/>
          <w:sz w:val="20"/>
          <w:szCs w:val="20"/>
          <w:lang w:eastAsia="en-GB"/>
        </w:rPr>
      </w:pPr>
      <w:r w:rsidRPr="004622B9">
        <w:rPr>
          <w:rFonts w:ascii="Times New Roman" w:hAnsi="Times New Roman" w:cs="Times New Roman"/>
          <w:b/>
          <w:bCs/>
          <w:sz w:val="20"/>
          <w:szCs w:val="20"/>
          <w:lang w:eastAsia="en-GB"/>
        </w:rPr>
        <w:t>The CPU timeline for event-triggered reporting should be defined with the starting point as the first symbol of the earliest RS resource associated with the event-triggered L1 measurement reporting and the endpoint as the deactivation or reconfiguration of the event-triggered report.</w:t>
      </w:r>
    </w:p>
    <w:p w14:paraId="6F35F75C" w14:textId="6B9BAA55" w:rsidR="00980BCD" w:rsidRPr="004622B9" w:rsidRDefault="00980BCD" w:rsidP="00980BCD">
      <w:pPr>
        <w:pStyle w:val="Heading2"/>
        <w:jc w:val="both"/>
        <w:rPr>
          <w:lang w:val="en-US"/>
        </w:rPr>
      </w:pPr>
      <w:r w:rsidRPr="004622B9">
        <w:rPr>
          <w:lang w:val="en-US"/>
        </w:rPr>
        <w:t>RS Type for Event LTM2</w:t>
      </w:r>
    </w:p>
    <w:p w14:paraId="2E59690C" w14:textId="629FC78C" w:rsidR="00E10A14" w:rsidRPr="004622B9" w:rsidRDefault="00E10A14" w:rsidP="00E10A14">
      <w:pPr>
        <w:spacing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For events like LTM3 and LTM5, where a candidate beam is evaluated against or alongside the serving beam, the serving RS is determined based on the type of candidate RS (SSB or CSI-RS) associated with the candidate beam.</w:t>
      </w:r>
    </w:p>
    <w:p w14:paraId="0FD3DF85" w14:textId="77777777" w:rsidR="00E10A14" w:rsidRPr="004622B9" w:rsidRDefault="00E10A14" w:rsidP="00E10A14">
      <w:pPr>
        <w:spacing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 xml:space="preserve">For LTM2, where only the serving beam is considered for event evaluation, the RS type still requires discussion. Two alternatives have been proposed: </w:t>
      </w:r>
    </w:p>
    <w:p w14:paraId="7A961751" w14:textId="77777777" w:rsidR="00E10A14" w:rsidRPr="004622B9" w:rsidRDefault="00E10A14" w:rsidP="001E33BC">
      <w:pPr>
        <w:pStyle w:val="ListParagraph"/>
        <w:numPr>
          <w:ilvl w:val="0"/>
          <w:numId w:val="23"/>
        </w:numPr>
        <w:spacing w:line="240" w:lineRule="auto"/>
        <w:jc w:val="both"/>
        <w:rPr>
          <w:rFonts w:ascii="Times New Roman" w:hAnsi="Times New Roman" w:cs="Times New Roman"/>
          <w:sz w:val="20"/>
          <w:szCs w:val="20"/>
          <w:lang w:val="en-US" w:eastAsia="en-GB"/>
        </w:rPr>
      </w:pPr>
      <w:r w:rsidRPr="004622B9">
        <w:rPr>
          <w:rFonts w:ascii="Times New Roman" w:hAnsi="Times New Roman" w:cs="Times New Roman"/>
          <w:sz w:val="20"/>
          <w:szCs w:val="20"/>
          <w:lang w:val="en-US" w:eastAsia="en-GB"/>
        </w:rPr>
        <w:t>Option 1 - RS type is RRC configured</w:t>
      </w:r>
    </w:p>
    <w:p w14:paraId="6B09751C" w14:textId="77777777" w:rsidR="00E10A14" w:rsidRPr="004622B9" w:rsidRDefault="00E10A14" w:rsidP="001E33BC">
      <w:pPr>
        <w:pStyle w:val="ListParagraph"/>
        <w:numPr>
          <w:ilvl w:val="0"/>
          <w:numId w:val="23"/>
        </w:numPr>
        <w:spacing w:after="240" w:line="240" w:lineRule="auto"/>
        <w:jc w:val="both"/>
        <w:rPr>
          <w:rFonts w:ascii="Times New Roman" w:hAnsi="Times New Roman" w:cs="Times New Roman"/>
          <w:sz w:val="20"/>
          <w:szCs w:val="20"/>
          <w:lang w:val="en-US" w:eastAsia="en-GB"/>
        </w:rPr>
      </w:pPr>
      <w:r w:rsidRPr="004622B9">
        <w:rPr>
          <w:rFonts w:ascii="Times New Roman" w:hAnsi="Times New Roman" w:cs="Times New Roman"/>
          <w:sz w:val="20"/>
          <w:szCs w:val="20"/>
          <w:lang w:val="en-US" w:eastAsia="en-GB"/>
        </w:rPr>
        <w:t>Option 2 - At least one candidate RS shall be configured</w:t>
      </w:r>
    </w:p>
    <w:p w14:paraId="6B66ED65" w14:textId="31856BA5" w:rsidR="00E10A14" w:rsidRPr="004622B9" w:rsidRDefault="00E10A14" w:rsidP="00E10A14">
      <w:pPr>
        <w:spacing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In MIMO UE-initiated beam reporting, a similar issue was discussed in the context of Event1. It was agreed that the RS resource set for the new beam is configured, and the RS of the serving beam is determined using the same mechanism as in Event2 (i.e., based on the type of the candidate RS).</w:t>
      </w:r>
    </w:p>
    <w:p w14:paraId="417C59B4" w14:textId="77777777" w:rsidR="00E10A14" w:rsidRPr="004622B9" w:rsidRDefault="00E10A14" w:rsidP="00E10A14">
      <w:pPr>
        <w:spacing w:after="0" w:line="240" w:lineRule="auto"/>
        <w:jc w:val="both"/>
        <w:rPr>
          <w:rFonts w:ascii="Times New Roman" w:hAnsi="Times New Roman" w:cs="Times New Roman"/>
          <w:b/>
          <w:bCs/>
          <w:sz w:val="20"/>
          <w:szCs w:val="20"/>
          <w:lang w:eastAsia="en-GB"/>
        </w:rPr>
      </w:pPr>
      <w:r w:rsidRPr="004622B9">
        <w:rPr>
          <w:rFonts w:ascii="Times New Roman" w:hAnsi="Times New Roman" w:cs="Times New Roman"/>
          <w:b/>
          <w:bCs/>
          <w:sz w:val="20"/>
          <w:szCs w:val="20"/>
          <w:highlight w:val="green"/>
          <w:lang w:eastAsia="en-GB"/>
        </w:rPr>
        <w:t>Agreement</w:t>
      </w:r>
    </w:p>
    <w:p w14:paraId="5A8A38B6" w14:textId="77777777" w:rsidR="00E10A14" w:rsidRPr="004622B9" w:rsidRDefault="00E10A14" w:rsidP="00E10A14">
      <w:pPr>
        <w:spacing w:after="0"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 xml:space="preserve">On UE-initiated/event-driven beam reporting, for Event 1, support </w:t>
      </w:r>
      <w:r w:rsidRPr="004622B9">
        <w:rPr>
          <w:rFonts w:ascii="Times New Roman" w:hAnsi="Times New Roman" w:cs="Times New Roman"/>
          <w:b/>
          <w:sz w:val="20"/>
          <w:szCs w:val="20"/>
          <w:lang w:eastAsia="en-GB"/>
        </w:rPr>
        <w:t>Option-2</w:t>
      </w:r>
      <w:r w:rsidRPr="004622B9">
        <w:rPr>
          <w:rFonts w:ascii="Times New Roman" w:hAnsi="Times New Roman" w:cs="Times New Roman"/>
          <w:sz w:val="20"/>
          <w:szCs w:val="20"/>
          <w:lang w:eastAsia="en-GB"/>
        </w:rPr>
        <w:t xml:space="preserve"> for RS measurement:</w:t>
      </w:r>
    </w:p>
    <w:p w14:paraId="03AE94A8" w14:textId="77777777" w:rsidR="00E10A14" w:rsidRPr="004622B9" w:rsidRDefault="00E10A14" w:rsidP="001E33BC">
      <w:pPr>
        <w:numPr>
          <w:ilvl w:val="0"/>
          <w:numId w:val="24"/>
        </w:numPr>
        <w:spacing w:after="0"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Option-2: RS resource set for new beam is configured in the CSI reporting configuration, and the following implicit manner for enabling one of either scheme-1 or scheme-2 is used:</w:t>
      </w:r>
    </w:p>
    <w:p w14:paraId="5B89B225" w14:textId="77777777" w:rsidR="00E10A14" w:rsidRPr="004622B9" w:rsidRDefault="00E10A14" w:rsidP="001E33BC">
      <w:pPr>
        <w:numPr>
          <w:ilvl w:val="1"/>
          <w:numId w:val="25"/>
        </w:numPr>
        <w:spacing w:after="0"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lastRenderedPageBreak/>
        <w:t xml:space="preserve">If the RS(s) for new beam are CSI-RS configured in a CSI-RS resource set configured with </w:t>
      </w:r>
      <w:r w:rsidRPr="004622B9">
        <w:rPr>
          <w:rFonts w:ascii="Times New Roman" w:hAnsi="Times New Roman" w:cs="Times New Roman"/>
          <w:i/>
          <w:sz w:val="20"/>
          <w:szCs w:val="20"/>
          <w:lang w:eastAsia="en-GB"/>
        </w:rPr>
        <w:t>repetition</w:t>
      </w:r>
      <w:r w:rsidRPr="004622B9">
        <w:rPr>
          <w:rFonts w:ascii="Times New Roman" w:hAnsi="Times New Roman" w:cs="Times New Roman"/>
          <w:sz w:val="20"/>
          <w:szCs w:val="20"/>
          <w:lang w:eastAsia="en-GB"/>
        </w:rPr>
        <w:t>, Scheme-1 is enabled; otherwise, Scheme-2 is enabled.</w:t>
      </w:r>
    </w:p>
    <w:p w14:paraId="4C84095C" w14:textId="77777777" w:rsidR="00E10A14" w:rsidRPr="004622B9" w:rsidRDefault="00E10A14" w:rsidP="001E33BC">
      <w:pPr>
        <w:numPr>
          <w:ilvl w:val="1"/>
          <w:numId w:val="25"/>
        </w:numPr>
        <w:spacing w:after="0"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In such case, the report format for Event-2 is reused unless critical technical issue is identified</w:t>
      </w:r>
    </w:p>
    <w:p w14:paraId="65CDAE62" w14:textId="77777777" w:rsidR="00E10A14" w:rsidRPr="004622B9" w:rsidRDefault="00E10A14" w:rsidP="001E33BC">
      <w:pPr>
        <w:numPr>
          <w:ilvl w:val="2"/>
          <w:numId w:val="25"/>
        </w:numPr>
        <w:spacing w:after="0"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FFS: How to report the RSRP value of the current beam</w:t>
      </w:r>
    </w:p>
    <w:p w14:paraId="433ACAA1" w14:textId="1BAD6378" w:rsidR="00E10A14" w:rsidRPr="004622B9" w:rsidRDefault="00E10A14" w:rsidP="001E33BC">
      <w:pPr>
        <w:numPr>
          <w:ilvl w:val="2"/>
          <w:numId w:val="25"/>
        </w:numPr>
        <w:spacing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FFS: RSRP of the current beam is always reported</w:t>
      </w:r>
    </w:p>
    <w:p w14:paraId="66AE20B1" w14:textId="776AF3E2" w:rsidR="00E10A14" w:rsidRPr="004622B9" w:rsidRDefault="00E10A14" w:rsidP="00E10A14">
      <w:pPr>
        <w:spacing w:line="240" w:lineRule="auto"/>
        <w:jc w:val="both"/>
        <w:rPr>
          <w:rFonts w:ascii="Times New Roman" w:hAnsi="Times New Roman" w:cs="Times New Roman"/>
          <w:sz w:val="20"/>
          <w:szCs w:val="20"/>
          <w:lang w:eastAsia="en-GB"/>
        </w:rPr>
      </w:pPr>
      <w:r w:rsidRPr="004622B9">
        <w:rPr>
          <w:rFonts w:ascii="Times New Roman" w:hAnsi="Times New Roman" w:cs="Times New Roman"/>
          <w:sz w:val="20"/>
          <w:szCs w:val="20"/>
          <w:lang w:eastAsia="en-GB"/>
        </w:rPr>
        <w:t>Although there are notable differences between MIMO UE-initiated beam reporting and LTM event-triggered reporting, minimizing these differences can simplify implementation efforts. Therefore, adopting the same mechanism, i.e., Option 2  is preferred for this issue.</w:t>
      </w:r>
    </w:p>
    <w:p w14:paraId="484E4095" w14:textId="303536C5" w:rsidR="00314FD8" w:rsidRPr="004622B9" w:rsidRDefault="00E10A14" w:rsidP="00D435D5">
      <w:pPr>
        <w:numPr>
          <w:ilvl w:val="0"/>
          <w:numId w:val="8"/>
        </w:numPr>
        <w:spacing w:line="240" w:lineRule="auto"/>
        <w:ind w:left="1195" w:hanging="115"/>
        <w:jc w:val="both"/>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For LTM2, at least one candidate RS shall be configured for the determination of the RS type of the serving beam.</w:t>
      </w:r>
    </w:p>
    <w:p w14:paraId="5DD5A337" w14:textId="441B425B" w:rsidR="00FF1D29" w:rsidRPr="004622B9" w:rsidRDefault="00FF1D29" w:rsidP="00F6256E">
      <w:pPr>
        <w:pStyle w:val="Heading1"/>
        <w:pBdr>
          <w:top w:val="none" w:sz="0" w:space="0" w:color="auto"/>
        </w:pBdr>
        <w:rPr>
          <w:lang w:val="en-US"/>
        </w:rPr>
      </w:pPr>
      <w:r w:rsidRPr="004622B9">
        <w:rPr>
          <w:lang w:val="en-US"/>
        </w:rPr>
        <w:t>UE Rx Beam Management</w:t>
      </w:r>
    </w:p>
    <w:p w14:paraId="67E34DD8" w14:textId="0FE6C8FE" w:rsidR="00FF1D29" w:rsidRPr="004622B9" w:rsidRDefault="00FF1D29" w:rsidP="001162AD">
      <w:pPr>
        <w:spacing w:after="0" w:line="240" w:lineRule="auto"/>
        <w:textAlignment w:val="center"/>
        <w:rPr>
          <w:rFonts w:ascii="Times New Roman" w:hAnsi="Times New Roman" w:cs="Times New Roman"/>
          <w:sz w:val="20"/>
          <w:szCs w:val="20"/>
        </w:rPr>
      </w:pPr>
      <w:r w:rsidRPr="004622B9">
        <w:rPr>
          <w:rFonts w:ascii="Times New Roman" w:hAnsi="Times New Roman" w:cs="Times New Roman"/>
          <w:sz w:val="20"/>
          <w:szCs w:val="20"/>
        </w:rPr>
        <mc:AlternateContent>
          <mc:Choice Requires="wps">
            <w:drawing>
              <wp:anchor distT="45720" distB="45720" distL="114300" distR="114300" simplePos="0" relativeHeight="251658240" behindDoc="0" locked="0" layoutInCell="1" allowOverlap="1" wp14:anchorId="25613A1D" wp14:editId="1DFF2E0C">
                <wp:simplePos x="0" y="0"/>
                <wp:positionH relativeFrom="margin">
                  <wp:align>left</wp:align>
                </wp:positionH>
                <wp:positionV relativeFrom="paragraph">
                  <wp:posOffset>245745</wp:posOffset>
                </wp:positionV>
                <wp:extent cx="6239510" cy="1404620"/>
                <wp:effectExtent l="0" t="0" r="27940" b="23495"/>
                <wp:wrapTopAndBottom/>
                <wp:docPr id="826083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19620E8B" w14:textId="77777777" w:rsidR="00FF1D29" w:rsidRPr="001800C2" w:rsidRDefault="00FF1D29" w:rsidP="00FF1D29">
                            <w:pPr>
                              <w:spacing w:after="0"/>
                              <w:rPr>
                                <w:rFonts w:ascii="Times New Roman" w:hAnsi="Times New Roman" w:cs="Times New Roman"/>
                                <w:b/>
                                <w:bCs/>
                                <w:sz w:val="20"/>
                                <w:szCs w:val="20"/>
                              </w:rPr>
                            </w:pPr>
                            <w:r w:rsidRPr="001800C2">
                              <w:rPr>
                                <w:rFonts w:ascii="Times New Roman" w:hAnsi="Times New Roman" w:cs="Times New Roman"/>
                                <w:b/>
                                <w:bCs/>
                                <w:sz w:val="20"/>
                                <w:szCs w:val="20"/>
                              </w:rPr>
                              <w:t>[FL Proposal 4-2-v1]</w:t>
                            </w:r>
                          </w:p>
                          <w:p w14:paraId="61D4A77C" w14:textId="77777777" w:rsidR="00FF1D29" w:rsidRPr="001800C2" w:rsidRDefault="00FF1D29" w:rsidP="001E33BC">
                            <w:pPr>
                              <w:pStyle w:val="ListParagraph"/>
                              <w:numPr>
                                <w:ilvl w:val="0"/>
                                <w:numId w:val="10"/>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Companies are encouraged to study and provide their views on the following issues aiming at the progress at RAN1#119</w:t>
                            </w:r>
                          </w:p>
                          <w:p w14:paraId="362A3AB5" w14:textId="77777777" w:rsidR="00FF1D29" w:rsidRDefault="00FF1D29" w:rsidP="001E33BC">
                            <w:pPr>
                              <w:pStyle w:val="ListParagraph"/>
                              <w:numPr>
                                <w:ilvl w:val="1"/>
                                <w:numId w:val="10"/>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The necessity of Rx beam refinement i.e. by allowing repetition is set to “on”</w:t>
                            </w:r>
                          </w:p>
                          <w:p w14:paraId="0D1AF27F" w14:textId="77777777" w:rsidR="00FF1D29" w:rsidRPr="003F4B2B" w:rsidRDefault="00FF1D29" w:rsidP="001E33BC">
                            <w:pPr>
                              <w:pStyle w:val="ListParagraph"/>
                              <w:numPr>
                                <w:ilvl w:val="1"/>
                                <w:numId w:val="10"/>
                              </w:numPr>
                              <w:snapToGrid w:val="0"/>
                              <w:spacing w:after="100" w:afterAutospacing="1" w:line="240" w:lineRule="auto"/>
                              <w:contextualSpacing w:val="0"/>
                              <w:jc w:val="both"/>
                              <w:rPr>
                                <w:rFonts w:ascii="Times New Roman" w:hAnsi="Times New Roman" w:cs="Times New Roman"/>
                                <w:sz w:val="20"/>
                                <w:szCs w:val="20"/>
                                <w:lang w:val="en-US"/>
                              </w:rPr>
                            </w:pPr>
                            <w:r w:rsidRPr="003F4B2B">
                              <w:rPr>
                                <w:rFonts w:ascii="Times New Roman" w:hAnsi="Times New Roman" w:cs="Times New Roman"/>
                                <w:sz w:val="20"/>
                                <w:szCs w:val="20"/>
                                <w:lang w:val="en-US"/>
                              </w:rPr>
                              <w:t>The necessity to provide different configuration on repetition for event triggered reporting and gNB scheduled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613A1D" id="_x0000_t202" coordsize="21600,21600" o:spt="202" path="m,l,21600r21600,l21600,xe">
                <v:stroke joinstyle="miter"/>
                <v:path gradientshapeok="t" o:connecttype="rect"/>
              </v:shapetype>
              <v:shape id="Text Box 2" o:spid="_x0000_s1026" type="#_x0000_t202" style="position:absolute;margin-left:0;margin-top:19.35pt;width:491.3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">
                <v:textbox style="mso-fit-shape-to-text:t">
                  <w:txbxContent>
                    <w:p w14:paraId="19620E8B" w14:textId="77777777" w:rsidR="00FF1D29" w:rsidRPr="001800C2" w:rsidRDefault="00FF1D29" w:rsidP="00FF1D29">
                      <w:pPr>
                        <w:spacing w:after="0"/>
                        <w:rPr>
                          <w:rFonts w:ascii="Times New Roman" w:hAnsi="Times New Roman" w:cs="Times New Roman"/>
                          <w:b/>
                          <w:bCs/>
                          <w:sz w:val="20"/>
                          <w:szCs w:val="20"/>
                        </w:rPr>
                      </w:pPr>
                      <w:r w:rsidRPr="001800C2">
                        <w:rPr>
                          <w:rFonts w:ascii="Times New Roman" w:hAnsi="Times New Roman" w:cs="Times New Roman"/>
                          <w:b/>
                          <w:bCs/>
                          <w:sz w:val="20"/>
                          <w:szCs w:val="20"/>
                        </w:rPr>
                        <w:t>[FL Proposal 4-2-v1]</w:t>
                      </w:r>
                    </w:p>
                    <w:p w14:paraId="61D4A77C" w14:textId="77777777" w:rsidR="00FF1D29" w:rsidRPr="001800C2" w:rsidRDefault="00FF1D29" w:rsidP="001E33BC">
                      <w:pPr>
                        <w:pStyle w:val="ListParagraph"/>
                        <w:numPr>
                          <w:ilvl w:val="0"/>
                          <w:numId w:val="10"/>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Companies are encouraged to study and provide their views on the following issues aiming at the progress at RAN1#119</w:t>
                      </w:r>
                    </w:p>
                    <w:p w14:paraId="362A3AB5" w14:textId="77777777" w:rsidR="00FF1D29" w:rsidRDefault="00FF1D29" w:rsidP="001E33BC">
                      <w:pPr>
                        <w:pStyle w:val="ListParagraph"/>
                        <w:numPr>
                          <w:ilvl w:val="1"/>
                          <w:numId w:val="10"/>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The necessity of Rx beam refinement i.e. by allowing repetition is set to “on”</w:t>
                      </w:r>
                    </w:p>
                    <w:p w14:paraId="0D1AF27F" w14:textId="77777777" w:rsidR="00FF1D29" w:rsidRPr="003F4B2B" w:rsidRDefault="00FF1D29" w:rsidP="001E33BC">
                      <w:pPr>
                        <w:pStyle w:val="ListParagraph"/>
                        <w:numPr>
                          <w:ilvl w:val="1"/>
                          <w:numId w:val="10"/>
                        </w:numPr>
                        <w:snapToGrid w:val="0"/>
                        <w:spacing w:after="100" w:afterAutospacing="1" w:line="240" w:lineRule="auto"/>
                        <w:contextualSpacing w:val="0"/>
                        <w:jc w:val="both"/>
                        <w:rPr>
                          <w:rFonts w:ascii="Times New Roman" w:hAnsi="Times New Roman" w:cs="Times New Roman"/>
                          <w:sz w:val="20"/>
                          <w:szCs w:val="20"/>
                          <w:lang w:val="en-US"/>
                        </w:rPr>
                      </w:pPr>
                      <w:r w:rsidRPr="003F4B2B">
                        <w:rPr>
                          <w:rFonts w:ascii="Times New Roman" w:hAnsi="Times New Roman" w:cs="Times New Roman"/>
                          <w:sz w:val="20"/>
                          <w:szCs w:val="20"/>
                          <w:lang w:val="en-US"/>
                        </w:rPr>
                        <w:t>The necessity to provide different configuration on repetition for event triggered reporting and gNB scheduled reporting.</w:t>
                      </w:r>
                    </w:p>
                  </w:txbxContent>
                </v:textbox>
                <w10:wrap type="topAndBottom" anchorx="margin"/>
              </v:shape>
            </w:pict>
          </mc:Fallback>
        </mc:AlternateContent>
      </w:r>
      <w:r w:rsidRPr="004622B9">
        <w:rPr>
          <w:rFonts w:ascii="Times New Roman" w:hAnsi="Times New Roman" w:cs="Times New Roman"/>
          <w:sz w:val="20"/>
          <w:szCs w:val="20"/>
        </w:rPr>
        <w:t xml:space="preserve">In the </w:t>
      </w:r>
      <w:r w:rsidR="00C5486C" w:rsidRPr="004622B9">
        <w:rPr>
          <w:rFonts w:ascii="Times New Roman" w:hAnsi="Times New Roman" w:cs="Times New Roman"/>
          <w:sz w:val="20"/>
          <w:szCs w:val="20"/>
        </w:rPr>
        <w:t xml:space="preserve">one of the previous </w:t>
      </w:r>
      <w:r w:rsidRPr="004622B9">
        <w:rPr>
          <w:rFonts w:ascii="Times New Roman" w:hAnsi="Times New Roman" w:cs="Times New Roman"/>
          <w:sz w:val="20"/>
          <w:szCs w:val="20"/>
        </w:rPr>
        <w:t>RAN1 meeting</w:t>
      </w:r>
      <w:r w:rsidR="00C5486C" w:rsidRPr="004622B9">
        <w:rPr>
          <w:rFonts w:ascii="Times New Roman" w:hAnsi="Times New Roman" w:cs="Times New Roman"/>
          <w:sz w:val="20"/>
          <w:szCs w:val="20"/>
        </w:rPr>
        <w:t>s</w:t>
      </w:r>
      <w:r w:rsidRPr="004622B9">
        <w:rPr>
          <w:rFonts w:ascii="Times New Roman" w:hAnsi="Times New Roman" w:cs="Times New Roman"/>
          <w:sz w:val="20"/>
          <w:szCs w:val="20"/>
        </w:rPr>
        <w:t>, the following FL proposal was discussed</w:t>
      </w:r>
    </w:p>
    <w:p w14:paraId="162E41A5" w14:textId="6761A032" w:rsidR="00FF1D29" w:rsidRPr="004622B9" w:rsidRDefault="00FF1D29" w:rsidP="001162AD">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A CSI-RS resource set configured with higher layer </w:t>
      </w:r>
      <w:r w:rsidRPr="004622B9">
        <w:rPr>
          <w:rFonts w:ascii="Times New Roman" w:hAnsi="Times New Roman" w:cs="Times New Roman"/>
          <w:i/>
          <w:sz w:val="20"/>
          <w:szCs w:val="20"/>
        </w:rPr>
        <w:t>repetition</w:t>
      </w:r>
      <w:r w:rsidRPr="004622B9">
        <w:rPr>
          <w:rFonts w:ascii="Times New Roman" w:hAnsi="Times New Roman" w:cs="Times New Roman"/>
          <w:sz w:val="20"/>
          <w:szCs w:val="20"/>
        </w:rPr>
        <w:t xml:space="preserve"> is used for beam management, where the value of the </w:t>
      </w:r>
      <w:r w:rsidRPr="004622B9">
        <w:rPr>
          <w:rFonts w:ascii="Times New Roman" w:hAnsi="Times New Roman" w:cs="Times New Roman"/>
          <w:i/>
          <w:sz w:val="20"/>
          <w:szCs w:val="20"/>
        </w:rPr>
        <w:t>repetition</w:t>
      </w:r>
      <w:r w:rsidRPr="004622B9">
        <w:rPr>
          <w:rFonts w:ascii="Times New Roman" w:hAnsi="Times New Roman" w:cs="Times New Roman"/>
          <w:sz w:val="20"/>
          <w:szCs w:val="20"/>
        </w:rPr>
        <w:t xml:space="preserve"> can be set to ‘ON’ or ‘OFF.’ A CSI-RS resource set with </w:t>
      </w:r>
      <w:r w:rsidRPr="004622B9">
        <w:rPr>
          <w:rFonts w:ascii="Times New Roman" w:hAnsi="Times New Roman" w:cs="Times New Roman"/>
          <w:i/>
          <w:sz w:val="20"/>
          <w:szCs w:val="20"/>
        </w:rPr>
        <w:t>repetition</w:t>
      </w:r>
      <w:r w:rsidRPr="004622B9">
        <w:rPr>
          <w:rFonts w:ascii="Times New Roman" w:hAnsi="Times New Roman" w:cs="Times New Roman"/>
          <w:sz w:val="20"/>
          <w:szCs w:val="20"/>
        </w:rPr>
        <w:t xml:space="preserve"> set to ‘ON’ is used for the UE to quickly evaluate quality across different DL Rx beams, allowing the UE to determine a fine DL Rx beam and a corresponding UL Tx beam (assuming the UE supports beam correspondence). </w:t>
      </w:r>
    </w:p>
    <w:p w14:paraId="1767C312" w14:textId="4E45799D" w:rsidR="00FF1D29" w:rsidRPr="004622B9" w:rsidRDefault="003647E2" w:rsidP="001162AD">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For Rx beam refinement based on CSI-RSs without a</w:t>
      </w:r>
      <w:r w:rsidR="0037484F" w:rsidRPr="004622B9">
        <w:rPr>
          <w:rFonts w:ascii="Times New Roman" w:hAnsi="Times New Roman" w:cs="Times New Roman"/>
          <w:sz w:val="20"/>
          <w:szCs w:val="20"/>
        </w:rPr>
        <w:t xml:space="preserve"> CSI-RS resource set with repetition set to 'ON', the UE may need to assess the quality across different Rx beams using CSI-RSs with repetition set to 'OFF,' which means relying on multiple instances of a periodic CSI-RS resource in a resource set configured with repetition set to 'OFF.' This could introduce some latency.</w:t>
      </w:r>
      <w:r w:rsidR="00A075D9" w:rsidRPr="004622B9">
        <w:rPr>
          <w:rFonts w:ascii="Times New Roman" w:hAnsi="Times New Roman" w:cs="Times New Roman"/>
          <w:sz w:val="20"/>
          <w:szCs w:val="20"/>
        </w:rPr>
        <w:t xml:space="preserve"> </w:t>
      </w:r>
      <w:r w:rsidR="0037484F" w:rsidRPr="004622B9">
        <w:rPr>
          <w:rFonts w:ascii="Times New Roman" w:hAnsi="Times New Roman" w:cs="Times New Roman"/>
          <w:sz w:val="20"/>
          <w:szCs w:val="20"/>
        </w:rPr>
        <w:t>Therefore, such a procedure is typically triggered by the network using dynamic CSI-RSs (semi-persistent or aperiodic), where only a few selected DL Tx beams are used for repeated CSI-RS transmissions with the same DL Tx beam. With the support of semi-persistent CSI-RSs, this may now be feasible.</w:t>
      </w:r>
    </w:p>
    <w:p w14:paraId="02B3365A" w14:textId="77777777" w:rsidR="00FF1D29" w:rsidRPr="004622B9" w:rsidRDefault="00FF1D29" w:rsidP="001162AD">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Another approach is to skip additional Rx beam refinement based on CSI-RSs and instead have the UE acquire the Rx beam from SSB measurements (as in Rel-18, details are given in 9.14.5.1 for intra-frequency neighbor cells and 9.15.6.1.1 for inter-frequency neighbor cells, 38.133), using the same beam for a CSI-RS that is QCL’ed with that SSB. </w:t>
      </w:r>
    </w:p>
    <w:p w14:paraId="3038BFA3" w14:textId="77777777" w:rsidR="00FF1D29" w:rsidRPr="004622B9" w:rsidRDefault="00FF1D29" w:rsidP="001162AD">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Each approach has its advantages and disadvantages. We recommend discussing all options before selecting at least one.</w:t>
      </w:r>
    </w:p>
    <w:p w14:paraId="0C1C98C0" w14:textId="2F49D4D7" w:rsidR="00FF1D29" w:rsidRPr="004622B9" w:rsidRDefault="00FF1D29" w:rsidP="00D435D5">
      <w:pPr>
        <w:numPr>
          <w:ilvl w:val="0"/>
          <w:numId w:val="8"/>
        </w:numPr>
        <w:spacing w:line="240" w:lineRule="auto"/>
        <w:ind w:left="1195" w:hanging="115"/>
        <w:jc w:val="both"/>
        <w:rPr>
          <w:rFonts w:ascii="Times New Roman" w:hAnsi="Times New Roman" w:cs="Times New Roman"/>
          <w:b/>
          <w:sz w:val="20"/>
          <w:szCs w:val="20"/>
        </w:rPr>
      </w:pPr>
      <w:r w:rsidRPr="004622B9">
        <w:rPr>
          <w:rFonts w:ascii="Times New Roman" w:hAnsi="Times New Roman" w:cs="Times New Roman"/>
          <w:b/>
          <w:sz w:val="20"/>
          <w:szCs w:val="20"/>
        </w:rPr>
        <w:t xml:space="preserve">To enable CSI-RS-based beam management for LTM, RAN1 should </w:t>
      </w:r>
      <w:r w:rsidR="00C5486C" w:rsidRPr="004622B9">
        <w:rPr>
          <w:rFonts w:ascii="Times New Roman" w:hAnsi="Times New Roman" w:cs="Times New Roman"/>
          <w:b/>
          <w:sz w:val="20"/>
          <w:szCs w:val="20"/>
        </w:rPr>
        <w:t>select one of</w:t>
      </w:r>
      <w:r w:rsidRPr="004622B9">
        <w:rPr>
          <w:rFonts w:ascii="Times New Roman" w:hAnsi="Times New Roman" w:cs="Times New Roman"/>
          <w:b/>
          <w:sz w:val="20"/>
          <w:szCs w:val="20"/>
        </w:rPr>
        <w:t xml:space="preserve"> the following options to support UE Rx beam refinement based on CSI-RSs from candidate cells:</w:t>
      </w:r>
    </w:p>
    <w:p w14:paraId="401CC1A3" w14:textId="042E64D6" w:rsidR="00FF1D29" w:rsidRPr="004622B9" w:rsidRDefault="00FF1D29" w:rsidP="001E33BC">
      <w:pPr>
        <w:numPr>
          <w:ilvl w:val="0"/>
          <w:numId w:val="9"/>
        </w:numPr>
        <w:spacing w:after="0" w:line="240" w:lineRule="auto"/>
        <w:jc w:val="both"/>
        <w:rPr>
          <w:rFonts w:ascii="Times New Roman" w:hAnsi="Times New Roman" w:cs="Times New Roman"/>
          <w:b/>
          <w:sz w:val="20"/>
          <w:szCs w:val="20"/>
        </w:rPr>
      </w:pPr>
      <w:r w:rsidRPr="004622B9">
        <w:rPr>
          <w:rFonts w:ascii="Times New Roman" w:hAnsi="Times New Roman" w:cs="Times New Roman"/>
          <w:b/>
          <w:sz w:val="20"/>
          <w:szCs w:val="20"/>
        </w:rPr>
        <w:t>Option 1: Support candidate cell CSI-RSs with repetition set to ‘ON’.</w:t>
      </w:r>
      <w:r w:rsidRPr="004622B9">
        <w:rPr>
          <w:rFonts w:ascii="Times New Roman" w:hAnsi="Times New Roman" w:cs="Times New Roman"/>
          <w:sz w:val="20"/>
          <w:szCs w:val="20"/>
        </w:rPr>
        <w:t xml:space="preserve"> </w:t>
      </w:r>
    </w:p>
    <w:p w14:paraId="1E489E24" w14:textId="7C99E7C7" w:rsidR="00FF1D29" w:rsidRPr="004622B9" w:rsidRDefault="00FF1D29" w:rsidP="001162AD">
      <w:pPr>
        <w:numPr>
          <w:ilvl w:val="0"/>
          <w:numId w:val="9"/>
        </w:numPr>
        <w:spacing w:after="0" w:line="240" w:lineRule="auto"/>
        <w:jc w:val="both"/>
        <w:rPr>
          <w:rFonts w:ascii="Times New Roman" w:hAnsi="Times New Roman" w:cs="Times New Roman"/>
          <w:b/>
          <w:sz w:val="20"/>
          <w:szCs w:val="20"/>
        </w:rPr>
      </w:pPr>
      <w:r w:rsidRPr="004622B9">
        <w:rPr>
          <w:rFonts w:ascii="Times New Roman" w:hAnsi="Times New Roman" w:cs="Times New Roman"/>
          <w:b/>
          <w:sz w:val="20"/>
          <w:szCs w:val="20"/>
        </w:rPr>
        <w:t>Option 2: Support candidate cell CSI-RSs with repetition set to ‘OFF’ only.</w:t>
      </w:r>
    </w:p>
    <w:p w14:paraId="62E792DC" w14:textId="77777777" w:rsidR="00FF1D29" w:rsidRPr="004622B9" w:rsidRDefault="00FF1D29" w:rsidP="00D142E3">
      <w:pPr>
        <w:pStyle w:val="Heading2"/>
        <w:rPr>
          <w:lang w:val="en-US"/>
        </w:rPr>
      </w:pPr>
      <w:r w:rsidRPr="004622B9">
        <w:rPr>
          <w:lang w:val="en-US"/>
        </w:rPr>
        <w:t>Receive Beam Assumption for Event Evaluation</w:t>
      </w:r>
    </w:p>
    <w:p w14:paraId="68F9DC35" w14:textId="77777777" w:rsidR="00FF1D29" w:rsidRPr="004622B9" w:rsidRDefault="00FF1D29" w:rsidP="001162AD">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t xml:space="preserve">When a candidate RS is evaluated against an RS from the serving cell, the UE may use different Rx beams (or spatial domain Rx filters) for measurements, potentially with varied Rx beamwidths, such as those providing finer or coarser spatial resolution, and therefore different Rx beamforming gains. The network has limited or no control over the specific Rx beamwidths/gains selected by the UE during CSI-RS measurements. If the UE is permitted to perform measurements with varying Rx beamwidths and/or beamforming gains, this could lead to suboptimal cell-switch decisions by the network. </w:t>
      </w:r>
    </w:p>
    <w:p w14:paraId="5481D8BC" w14:textId="77777777" w:rsidR="00FF1D29" w:rsidRPr="004622B9" w:rsidRDefault="00FF1D29" w:rsidP="001162AD">
      <w:pPr>
        <w:spacing w:line="240" w:lineRule="auto"/>
        <w:jc w:val="both"/>
        <w:rPr>
          <w:rFonts w:ascii="Times New Roman" w:hAnsi="Times New Roman" w:cs="Times New Roman"/>
          <w:sz w:val="20"/>
          <w:szCs w:val="20"/>
        </w:rPr>
      </w:pPr>
      <w:r w:rsidRPr="004622B9">
        <w:rPr>
          <w:rFonts w:ascii="Times New Roman" w:hAnsi="Times New Roman" w:cs="Times New Roman"/>
          <w:sz w:val="20"/>
          <w:szCs w:val="20"/>
        </w:rPr>
        <w:lastRenderedPageBreak/>
        <w:t>For example, if the QCL RS of the indicated DL/joint TCI state in the serving cell is a CSI-RS (CSI-RS</w:t>
      </w:r>
      <w:r w:rsidRPr="004622B9">
        <w:rPr>
          <w:rFonts w:ascii="Times New Roman" w:hAnsi="Times New Roman" w:cs="Times New Roman"/>
          <w:sz w:val="20"/>
          <w:szCs w:val="20"/>
          <w:vertAlign w:val="subscript"/>
        </w:rPr>
        <w:t>1</w:t>
      </w:r>
      <w:r w:rsidRPr="004622B9">
        <w:rPr>
          <w:rFonts w:ascii="Times New Roman" w:hAnsi="Times New Roman" w:cs="Times New Roman"/>
          <w:sz w:val="20"/>
          <w:szCs w:val="20"/>
        </w:rPr>
        <w:t>) and the candidate RS from the candidate cell is also a CSI-RS (CSI-RS</w:t>
      </w:r>
      <w:r w:rsidRPr="004622B9">
        <w:rPr>
          <w:rFonts w:ascii="Times New Roman" w:hAnsi="Times New Roman" w:cs="Times New Roman"/>
          <w:sz w:val="20"/>
          <w:szCs w:val="20"/>
          <w:vertAlign w:val="subscript"/>
        </w:rPr>
        <w:t>2</w:t>
      </w:r>
      <w:r w:rsidRPr="004622B9">
        <w:rPr>
          <w:rFonts w:ascii="Times New Roman" w:hAnsi="Times New Roman" w:cs="Times New Roman"/>
          <w:sz w:val="20"/>
          <w:szCs w:val="20"/>
        </w:rPr>
        <w:t>), it is possible that the Rx beam used to measure CSI-RS</w:t>
      </w:r>
      <w:r w:rsidRPr="004622B9">
        <w:rPr>
          <w:rFonts w:ascii="Times New Roman" w:hAnsi="Times New Roman" w:cs="Times New Roman"/>
          <w:sz w:val="20"/>
          <w:szCs w:val="20"/>
          <w:vertAlign w:val="subscript"/>
        </w:rPr>
        <w:t>1</w:t>
      </w:r>
      <w:r w:rsidRPr="004622B9">
        <w:rPr>
          <w:rFonts w:ascii="Times New Roman" w:hAnsi="Times New Roman" w:cs="Times New Roman"/>
          <w:sz w:val="20"/>
          <w:szCs w:val="20"/>
        </w:rPr>
        <w:t xml:space="preserve"> is a refined, high-gain Rx beam (from P3 in the serving cell), while the Rx beam used to measure CSI-RS</w:t>
      </w:r>
      <w:r w:rsidRPr="004622B9">
        <w:rPr>
          <w:rFonts w:ascii="Times New Roman" w:hAnsi="Times New Roman" w:cs="Times New Roman"/>
          <w:sz w:val="20"/>
          <w:szCs w:val="20"/>
          <w:vertAlign w:val="subscript"/>
        </w:rPr>
        <w:t>2</w:t>
      </w:r>
      <w:r w:rsidRPr="004622B9">
        <w:rPr>
          <w:rFonts w:ascii="Times New Roman" w:hAnsi="Times New Roman" w:cs="Times New Roman"/>
          <w:sz w:val="20"/>
          <w:szCs w:val="20"/>
        </w:rPr>
        <w:t xml:space="preserve"> is an unrefined, low-gain Rx beam. This may result in an unfair comparison between CSI-RS</w:t>
      </w:r>
      <w:r w:rsidRPr="004622B9">
        <w:rPr>
          <w:rFonts w:ascii="Times New Roman" w:hAnsi="Times New Roman" w:cs="Times New Roman"/>
          <w:sz w:val="20"/>
          <w:szCs w:val="20"/>
          <w:vertAlign w:val="subscript"/>
        </w:rPr>
        <w:t>1</w:t>
      </w:r>
      <w:r w:rsidRPr="004622B9">
        <w:rPr>
          <w:rFonts w:ascii="Times New Roman" w:hAnsi="Times New Roman" w:cs="Times New Roman"/>
          <w:sz w:val="20"/>
          <w:szCs w:val="20"/>
        </w:rPr>
        <w:t xml:space="preserve"> and CSI-RS</w:t>
      </w:r>
      <w:r w:rsidRPr="004622B9">
        <w:rPr>
          <w:rFonts w:ascii="Times New Roman" w:hAnsi="Times New Roman" w:cs="Times New Roman"/>
          <w:sz w:val="20"/>
          <w:szCs w:val="20"/>
          <w:vertAlign w:val="subscript"/>
        </w:rPr>
        <w:t>2</w:t>
      </w:r>
      <w:r w:rsidRPr="004622B9">
        <w:rPr>
          <w:rFonts w:ascii="Times New Roman" w:hAnsi="Times New Roman" w:cs="Times New Roman"/>
          <w:sz w:val="20"/>
          <w:szCs w:val="20"/>
        </w:rPr>
        <w:t xml:space="preserve"> (i.e., there would be a bias towards the serving cell, where a higher gain Rx beam has been acquired in P3).</w:t>
      </w:r>
    </w:p>
    <w:p w14:paraId="14648B54" w14:textId="77777777" w:rsidR="00FF1D29" w:rsidRPr="004622B9" w:rsidRDefault="00FF1D29" w:rsidP="00B311A8">
      <w:pPr>
        <w:numPr>
          <w:ilvl w:val="0"/>
          <w:numId w:val="13"/>
        </w:numPr>
        <w:spacing w:before="120" w:line="240" w:lineRule="auto"/>
        <w:ind w:left="1382" w:hanging="115"/>
        <w:jc w:val="both"/>
        <w:textAlignment w:val="center"/>
        <w:rPr>
          <w:rFonts w:ascii="Times New Roman" w:hAnsi="Times New Roman" w:cs="Times New Roman"/>
          <w:b/>
          <w:bCs/>
          <w:sz w:val="20"/>
          <w:szCs w:val="20"/>
        </w:rPr>
      </w:pPr>
      <w:r w:rsidRPr="004622B9">
        <w:rPr>
          <w:rFonts w:ascii="Times New Roman" w:hAnsi="Times New Roman" w:cs="Times New Roman"/>
          <w:b/>
          <w:bCs/>
          <w:sz w:val="20"/>
          <w:szCs w:val="20"/>
        </w:rPr>
        <w:t>Allowing the UE to conduct CSI-RS measurements from different LTM candidate and serving cells with different Rx beamwidths/gains could result in suboptimal cell-switch decisions by the network.</w:t>
      </w:r>
    </w:p>
    <w:p w14:paraId="3B07129E" w14:textId="43F5213D" w:rsidR="00FF1D29" w:rsidRPr="004622B9" w:rsidRDefault="00FF1D29" w:rsidP="00B311A8">
      <w:pPr>
        <w:numPr>
          <w:ilvl w:val="0"/>
          <w:numId w:val="8"/>
        </w:numPr>
        <w:spacing w:line="240" w:lineRule="auto"/>
        <w:ind w:left="1195" w:hanging="115"/>
        <w:jc w:val="both"/>
        <w:rPr>
          <w:rFonts w:ascii="Times New Roman" w:hAnsi="Times New Roman" w:cs="Times New Roman"/>
          <w:b/>
          <w:bCs/>
          <w:sz w:val="20"/>
          <w:szCs w:val="20"/>
        </w:rPr>
      </w:pPr>
      <w:r w:rsidRPr="004622B9">
        <w:rPr>
          <w:rFonts w:ascii="Times New Roman" w:hAnsi="Times New Roman" w:cs="Times New Roman"/>
          <w:b/>
          <w:bCs/>
          <w:sz w:val="20"/>
          <w:szCs w:val="20"/>
        </w:rPr>
        <w:t xml:space="preserve">RAN1 should discuss </w:t>
      </w:r>
      <w:r w:rsidR="0037484F" w:rsidRPr="004622B9">
        <w:rPr>
          <w:rFonts w:ascii="Times New Roman" w:hAnsi="Times New Roman" w:cs="Times New Roman"/>
          <w:b/>
          <w:bCs/>
          <w:sz w:val="20"/>
          <w:szCs w:val="20"/>
        </w:rPr>
        <w:t>whether/</w:t>
      </w:r>
      <w:r w:rsidRPr="004622B9">
        <w:rPr>
          <w:rFonts w:ascii="Times New Roman" w:hAnsi="Times New Roman" w:cs="Times New Roman"/>
          <w:b/>
          <w:bCs/>
          <w:sz w:val="20"/>
          <w:szCs w:val="20"/>
        </w:rPr>
        <w:t>how to ensure appropriate Rx beams (e.g., wide versus refined Rx beams) are consistently used for measurements across serving cell and different LTM candidate cells.</w:t>
      </w:r>
    </w:p>
    <w:p w14:paraId="17D7BDE6" w14:textId="5350281A" w:rsidR="002F6CCE" w:rsidRPr="004622B9" w:rsidRDefault="00085A2D" w:rsidP="001162AD">
      <w:pPr>
        <w:pStyle w:val="Heading1"/>
        <w:jc w:val="both"/>
        <w:rPr>
          <w:lang w:val="en-US"/>
        </w:rPr>
      </w:pPr>
      <w:r w:rsidRPr="004622B9">
        <w:rPr>
          <w:lang w:val="en-US"/>
        </w:rPr>
        <w:t>Conclusion</w:t>
      </w:r>
    </w:p>
    <w:p w14:paraId="6F173D44" w14:textId="6EA3E448" w:rsidR="00BA035B" w:rsidRPr="004622B9" w:rsidRDefault="00BA035B" w:rsidP="001162AD">
      <w:pPr>
        <w:spacing w:after="120" w:line="240" w:lineRule="auto"/>
        <w:jc w:val="both"/>
        <w:rPr>
          <w:rFonts w:ascii="Times New Roman" w:hAnsi="Times New Roman" w:cs="Times New Roman"/>
          <w:sz w:val="20"/>
          <w:szCs w:val="20"/>
        </w:rPr>
      </w:pPr>
      <w:r w:rsidRPr="004622B9">
        <w:rPr>
          <w:rFonts w:ascii="Times New Roman" w:hAnsi="Times New Roman" w:cs="Times New Roman"/>
          <w:sz w:val="20"/>
          <w:szCs w:val="20"/>
        </w:rPr>
        <w:t>In this contribution, the following observations and proposal have been made:</w:t>
      </w:r>
    </w:p>
    <w:p w14:paraId="52B22122" w14:textId="77777777" w:rsidR="006076F4" w:rsidRPr="004622B9" w:rsidRDefault="006076F4" w:rsidP="006076F4">
      <w:pPr>
        <w:numPr>
          <w:ilvl w:val="0"/>
          <w:numId w:val="37"/>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For CSI-RS-based measurements, multiple CSI-RSs may be configured in a cell, and different sets of UE-specific CSI-RSs may be assigned to different UEs. Also, there is no specific frequency parameter for a CSI-RS</w:t>
      </w:r>
    </w:p>
    <w:p w14:paraId="16ADE8C0" w14:textId="77777777" w:rsidR="006076F4" w:rsidRPr="004622B9" w:rsidRDefault="006076F4" w:rsidP="006076F4">
      <w:pPr>
        <w:numPr>
          <w:ilvl w:val="0"/>
          <w:numId w:val="37"/>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 xml:space="preserve">When </w:t>
      </w:r>
      <w:r w:rsidRPr="004622B9">
        <w:rPr>
          <w:rFonts w:ascii="Times New Roman" w:hAnsi="Times New Roman" w:cs="Times New Roman"/>
          <w:b/>
          <w:bCs/>
          <w:i/>
          <w:iCs/>
          <w:sz w:val="20"/>
          <w:szCs w:val="20"/>
          <w:lang w:eastAsia="en-GB"/>
        </w:rPr>
        <w:t>SPCellInclusion</w:t>
      </w:r>
      <w:r w:rsidRPr="004622B9">
        <w:rPr>
          <w:rFonts w:ascii="Times New Roman" w:hAnsi="Times New Roman" w:cs="Times New Roman"/>
          <w:b/>
          <w:bCs/>
          <w:sz w:val="20"/>
          <w:szCs w:val="20"/>
          <w:lang w:eastAsia="en-GB"/>
        </w:rPr>
        <w:t xml:space="preserve"> is configured, it needs to be clarified that which frequency information should be used to determine which CSI-RSs from a measurement RS set belong to the current SpCell.</w:t>
      </w:r>
    </w:p>
    <w:p w14:paraId="61D24E48" w14:textId="77777777" w:rsidR="00DB647E" w:rsidRPr="004622B9" w:rsidRDefault="00DB647E" w:rsidP="00DB647E">
      <w:pPr>
        <w:numPr>
          <w:ilvl w:val="0"/>
          <w:numId w:val="37"/>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rPr>
        <w:t>In Rel-18 LTM for L1-RSRP based measurements, after a candidate TCI activation command, L1 measurement requirements stop applying for candidate cells without active TCI states [Sections 9.14 and 9.15, 38.133]</w:t>
      </w:r>
      <w:r w:rsidRPr="004622B9">
        <w:rPr>
          <w:rFonts w:ascii="Times New Roman" w:hAnsi="Times New Roman" w:cs="Times New Roman"/>
          <w:b/>
          <w:bCs/>
          <w:sz w:val="20"/>
          <w:szCs w:val="20"/>
          <w:lang w:eastAsia="en-GB"/>
        </w:rPr>
        <w:t>.</w:t>
      </w:r>
    </w:p>
    <w:p w14:paraId="02F22150" w14:textId="77777777" w:rsidR="00D6037D" w:rsidRPr="004622B9" w:rsidRDefault="00D6037D" w:rsidP="00D6037D">
      <w:pPr>
        <w:numPr>
          <w:ilvl w:val="0"/>
          <w:numId w:val="37"/>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rPr>
        <w:t>When the UE starts measurements only after receiving and applying the cell switch command, the target cell may not determine whether a measurement occasion occurred before or after the cell switch command, making it challenging to predict whether a CSI report will be available in the first UL transmission.</w:t>
      </w:r>
    </w:p>
    <w:p w14:paraId="0E3E9A32" w14:textId="77777777" w:rsidR="004574F2" w:rsidRPr="004622B9" w:rsidRDefault="004574F2" w:rsidP="004574F2">
      <w:pPr>
        <w:numPr>
          <w:ilvl w:val="0"/>
          <w:numId w:val="37"/>
        </w:numPr>
        <w:spacing w:before="120" w:line="240" w:lineRule="auto"/>
        <w:ind w:left="1382" w:hanging="115"/>
        <w:jc w:val="both"/>
        <w:textAlignment w:val="center"/>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Event-triggered reporting requires continuous (periodic) L1 measurements and CSI computation. Therefore, CPU occupancy rules need to be defined.</w:t>
      </w:r>
    </w:p>
    <w:p w14:paraId="685D6400" w14:textId="1638A1D6" w:rsidR="00DB647E" w:rsidRPr="004622B9" w:rsidRDefault="006B3F1F" w:rsidP="006B3F1F">
      <w:pPr>
        <w:numPr>
          <w:ilvl w:val="0"/>
          <w:numId w:val="37"/>
        </w:numPr>
        <w:spacing w:before="120" w:line="240" w:lineRule="auto"/>
        <w:ind w:left="1382" w:hanging="115"/>
        <w:jc w:val="both"/>
        <w:textAlignment w:val="center"/>
        <w:rPr>
          <w:rFonts w:ascii="Times New Roman" w:hAnsi="Times New Roman" w:cs="Times New Roman"/>
          <w:b/>
          <w:bCs/>
          <w:sz w:val="20"/>
          <w:szCs w:val="20"/>
        </w:rPr>
      </w:pPr>
      <w:r w:rsidRPr="004622B9">
        <w:rPr>
          <w:rFonts w:ascii="Times New Roman" w:hAnsi="Times New Roman" w:cs="Times New Roman"/>
          <w:b/>
          <w:bCs/>
          <w:sz w:val="20"/>
          <w:szCs w:val="20"/>
        </w:rPr>
        <w:t>Allowing the UE to conduct CSI-RS measurements from different LTM candidate and serving cells with different Rx beamwidths/gains could result in suboptimal cell-switch decisions by the network.</w:t>
      </w:r>
    </w:p>
    <w:p w14:paraId="28C6C799" w14:textId="77777777" w:rsidR="006076F4" w:rsidRPr="004622B9" w:rsidRDefault="006076F4" w:rsidP="006076F4">
      <w:pPr>
        <w:numPr>
          <w:ilvl w:val="0"/>
          <w:numId w:val="38"/>
        </w:numPr>
        <w:spacing w:line="240" w:lineRule="auto"/>
        <w:ind w:left="1368"/>
        <w:rPr>
          <w:rFonts w:ascii="Times New Roman" w:hAnsi="Times New Roman" w:cs="Times New Roman"/>
          <w:sz w:val="20"/>
          <w:szCs w:val="20"/>
          <w:lang w:eastAsia="en-GB"/>
        </w:rPr>
      </w:pPr>
      <w:r w:rsidRPr="004622B9">
        <w:rPr>
          <w:rFonts w:ascii="Times New Roman" w:hAnsi="Times New Roman" w:cs="Times New Roman"/>
          <w:b/>
          <w:bCs/>
          <w:sz w:val="20"/>
          <w:szCs w:val="20"/>
          <w:lang w:eastAsia="en-GB"/>
        </w:rPr>
        <w:t xml:space="preserve">When </w:t>
      </w:r>
      <w:r w:rsidRPr="004622B9">
        <w:rPr>
          <w:rFonts w:ascii="Times New Roman" w:hAnsi="Times New Roman" w:cs="Times New Roman"/>
          <w:b/>
          <w:bCs/>
          <w:i/>
          <w:iCs/>
          <w:sz w:val="20"/>
          <w:szCs w:val="20"/>
          <w:lang w:eastAsia="en-GB"/>
        </w:rPr>
        <w:t>SpCellInclusion</w:t>
      </w:r>
      <w:r w:rsidRPr="004622B9">
        <w:rPr>
          <w:rFonts w:ascii="Times New Roman" w:hAnsi="Times New Roman" w:cs="Times New Roman"/>
          <w:b/>
          <w:bCs/>
          <w:sz w:val="20"/>
          <w:szCs w:val="20"/>
          <w:lang w:eastAsia="en-GB"/>
        </w:rPr>
        <w:t xml:space="preserve"> is configured, one of the following options can be used to determine the CSI-RSs from the current SpCell</w:t>
      </w:r>
      <w:r w:rsidRPr="004622B9">
        <w:rPr>
          <w:rFonts w:ascii="Times New Roman" w:hAnsi="Times New Roman" w:cs="Times New Roman"/>
          <w:sz w:val="20"/>
          <w:szCs w:val="20"/>
          <w:lang w:eastAsia="en-GB"/>
        </w:rPr>
        <w:t>:</w:t>
      </w:r>
    </w:p>
    <w:p w14:paraId="6CE3F4BF" w14:textId="77777777" w:rsidR="006076F4" w:rsidRPr="004622B9" w:rsidRDefault="006076F4" w:rsidP="00FF71DD">
      <w:pPr>
        <w:pStyle w:val="ListParagraph"/>
        <w:numPr>
          <w:ilvl w:val="0"/>
          <w:numId w:val="40"/>
        </w:numPr>
        <w:spacing w:line="240" w:lineRule="auto"/>
        <w:rPr>
          <w:rFonts w:ascii="Times New Roman" w:hAnsi="Times New Roman" w:cs="Times New Roman"/>
          <w:b/>
          <w:bCs/>
          <w:sz w:val="20"/>
          <w:szCs w:val="20"/>
          <w:lang w:val="en-US"/>
        </w:rPr>
      </w:pPr>
      <w:r w:rsidRPr="004622B9">
        <w:rPr>
          <w:rFonts w:ascii="Times New Roman" w:hAnsi="Times New Roman" w:cs="Times New Roman"/>
          <w:b/>
          <w:bCs/>
          <w:sz w:val="20"/>
          <w:szCs w:val="20"/>
          <w:lang w:val="en-US"/>
        </w:rPr>
        <w:t>Option 1: NZP-CSI-RS resources in [ltm-CSI-NZP-CSI-RS-ResourceList] associated with the current SpCell are the entries where PCI (given by ltm-CandidatePCI) and frequency information (given by ssb-Frequency for the SSBs QCLed with NZP-CSI-RSs) of the candidate cell associated with the LTM-CandidateId (given by the corresponding entry in ltm-CandidateIdList) is equal to the PCI and center frequency of cell-defining SSB of the current SpCell.</w:t>
      </w:r>
    </w:p>
    <w:p w14:paraId="00313E20" w14:textId="77777777" w:rsidR="006076F4" w:rsidRPr="004622B9" w:rsidRDefault="006076F4" w:rsidP="00FF71DD">
      <w:pPr>
        <w:pStyle w:val="ListParagraph"/>
        <w:numPr>
          <w:ilvl w:val="0"/>
          <w:numId w:val="40"/>
        </w:numPr>
        <w:spacing w:line="240" w:lineRule="auto"/>
        <w:rPr>
          <w:rFonts w:ascii="Times New Roman" w:hAnsi="Times New Roman" w:cs="Times New Roman"/>
          <w:b/>
          <w:bCs/>
          <w:sz w:val="16"/>
          <w:szCs w:val="16"/>
          <w:lang w:val="en-US" w:eastAsia="en-GB"/>
        </w:rPr>
      </w:pPr>
      <w:r w:rsidRPr="004622B9">
        <w:rPr>
          <w:rFonts w:ascii="Times New Roman" w:hAnsi="Times New Roman" w:cs="Times New Roman"/>
          <w:b/>
          <w:bCs/>
          <w:sz w:val="20"/>
          <w:szCs w:val="20"/>
          <w:lang w:val="en-US"/>
        </w:rPr>
        <w:t>Option 2: NZP-CSI-RS resources in [ltm-CSI-NZp-CSI-RS-ResourceList] associated with the current SpCell are the entries where PCI (given by ltm-CandidatePCI) and frequency information (absoluteFrequencyPointA) of the candidate cell associated with the LTM-CandidateId (given by the corresponding entry in ltm-CandidateIdList) is equal to the PCI and frequency associated with point A of the current SpCell.</w:t>
      </w:r>
    </w:p>
    <w:p w14:paraId="2EF47BEE" w14:textId="77777777" w:rsidR="006076F4" w:rsidRPr="004622B9" w:rsidRDefault="006076F4" w:rsidP="006076F4">
      <w:pPr>
        <w:spacing w:after="0" w:line="240" w:lineRule="auto"/>
        <w:jc w:val="both"/>
        <w:rPr>
          <w:rFonts w:ascii="Times New Roman" w:hAnsi="Times New Roman" w:cs="Times New Roman"/>
          <w:b/>
          <w:bCs/>
          <w:sz w:val="16"/>
          <w:szCs w:val="16"/>
          <w:lang w:eastAsia="en-GB"/>
        </w:rPr>
      </w:pPr>
    </w:p>
    <w:p w14:paraId="323E0E90" w14:textId="77777777" w:rsidR="006076F4" w:rsidRPr="004622B9" w:rsidRDefault="006076F4" w:rsidP="006076F4">
      <w:pPr>
        <w:numPr>
          <w:ilvl w:val="0"/>
          <w:numId w:val="38"/>
        </w:numPr>
        <w:spacing w:line="240" w:lineRule="auto"/>
        <w:ind w:left="1368"/>
        <w:rPr>
          <w:rFonts w:ascii="Times New Roman" w:hAnsi="Times New Roman" w:cs="Times New Roman"/>
          <w:b/>
          <w:bCs/>
          <w:sz w:val="20"/>
          <w:szCs w:val="20"/>
          <w:lang w:eastAsia="zh-CN"/>
        </w:rPr>
      </w:pPr>
      <w:r w:rsidRPr="004622B9">
        <w:rPr>
          <w:rFonts w:ascii="Times New Roman" w:hAnsi="Times New Roman" w:cs="Times New Roman"/>
          <w:b/>
          <w:bCs/>
          <w:sz w:val="20"/>
          <w:szCs w:val="20"/>
          <w:lang w:eastAsia="zh-CN"/>
        </w:rPr>
        <w:t xml:space="preserve">Similar to Rel-18 LTM for SSBs, an </w:t>
      </w:r>
      <w:r w:rsidRPr="004622B9">
        <w:rPr>
          <w:rFonts w:ascii="Times New Roman" w:hAnsi="Times New Roman" w:cs="Times New Roman"/>
          <w:b/>
          <w:bCs/>
          <w:i/>
          <w:iCs/>
          <w:sz w:val="20"/>
          <w:szCs w:val="20"/>
          <w:lang w:eastAsia="zh-CN"/>
        </w:rPr>
        <w:t>ltm-CandidateIdList</w:t>
      </w:r>
      <w:r w:rsidRPr="004622B9">
        <w:rPr>
          <w:rFonts w:ascii="Times New Roman" w:hAnsi="Times New Roman" w:cs="Times New Roman"/>
          <w:b/>
          <w:bCs/>
          <w:sz w:val="20"/>
          <w:szCs w:val="20"/>
          <w:lang w:eastAsia="zh-CN"/>
        </w:rPr>
        <w:t xml:space="preserve"> should be provided to indicate the candidate cells for the CSI-RSs specified in a single resource set.</w:t>
      </w:r>
    </w:p>
    <w:p w14:paraId="30B62577" w14:textId="77777777" w:rsidR="006076F4" w:rsidRPr="004622B9" w:rsidRDefault="006076F4" w:rsidP="006076F4">
      <w:pPr>
        <w:numPr>
          <w:ilvl w:val="0"/>
          <w:numId w:val="38"/>
        </w:numPr>
        <w:spacing w:line="240" w:lineRule="auto"/>
        <w:ind w:left="1368"/>
        <w:rPr>
          <w:rFonts w:ascii="Times New Roman" w:hAnsi="Times New Roman" w:cs="Times New Roman"/>
          <w:b/>
          <w:sz w:val="20"/>
          <w:szCs w:val="20"/>
        </w:rPr>
      </w:pPr>
      <w:r w:rsidRPr="004622B9">
        <w:rPr>
          <w:rFonts w:ascii="Times New Roman" w:hAnsi="Times New Roman" w:cs="Times New Roman"/>
          <w:b/>
          <w:sz w:val="20"/>
          <w:szCs w:val="20"/>
        </w:rPr>
        <w:t>For early CSI acquisition for a candidate cell:</w:t>
      </w:r>
    </w:p>
    <w:p w14:paraId="56C80F82" w14:textId="77777777" w:rsidR="006076F4" w:rsidRPr="004622B9" w:rsidRDefault="006076F4" w:rsidP="00FF71DD">
      <w:pPr>
        <w:pStyle w:val="ListParagraph"/>
        <w:numPr>
          <w:ilvl w:val="0"/>
          <w:numId w:val="40"/>
        </w:numPr>
        <w:spacing w:line="240" w:lineRule="auto"/>
        <w:rPr>
          <w:rFonts w:ascii="Times New Roman" w:hAnsi="Times New Roman" w:cs="Times New Roman"/>
          <w:b/>
          <w:bCs/>
          <w:sz w:val="20"/>
          <w:szCs w:val="20"/>
          <w:lang w:val="en-US"/>
        </w:rPr>
      </w:pPr>
      <w:r w:rsidRPr="004622B9">
        <w:rPr>
          <w:rFonts w:ascii="Times New Roman" w:hAnsi="Times New Roman" w:cs="Times New Roman"/>
          <w:b/>
          <w:bCs/>
          <w:sz w:val="20"/>
          <w:szCs w:val="20"/>
          <w:lang w:val="en-US"/>
        </w:rPr>
        <w:t>Multiple CSI-RS resources for CMR can be associated with a CSI report configuration</w:t>
      </w:r>
    </w:p>
    <w:p w14:paraId="5407E0CB" w14:textId="77777777" w:rsidR="006076F4" w:rsidRPr="004622B9" w:rsidRDefault="006076F4" w:rsidP="00FF71DD">
      <w:pPr>
        <w:pStyle w:val="ListParagraph"/>
        <w:numPr>
          <w:ilvl w:val="0"/>
          <w:numId w:val="40"/>
        </w:numPr>
        <w:spacing w:line="240" w:lineRule="auto"/>
        <w:rPr>
          <w:rFonts w:ascii="Times New Roman" w:hAnsi="Times New Roman" w:cs="Times New Roman"/>
          <w:b/>
          <w:bCs/>
          <w:sz w:val="20"/>
          <w:szCs w:val="20"/>
          <w:lang w:val="en-US"/>
        </w:rPr>
      </w:pPr>
      <w:r w:rsidRPr="004622B9">
        <w:rPr>
          <w:rFonts w:ascii="Times New Roman" w:hAnsi="Times New Roman" w:cs="Times New Roman"/>
          <w:b/>
          <w:bCs/>
          <w:sz w:val="20"/>
          <w:szCs w:val="20"/>
          <w:lang w:val="en-US"/>
        </w:rPr>
        <w:t>Multiple CSI report configurations can be configured</w:t>
      </w:r>
    </w:p>
    <w:p w14:paraId="4D479B2B" w14:textId="77777777" w:rsidR="006076F4" w:rsidRPr="004622B9" w:rsidRDefault="006076F4" w:rsidP="00FF71DD">
      <w:pPr>
        <w:pStyle w:val="ListParagraph"/>
        <w:numPr>
          <w:ilvl w:val="0"/>
          <w:numId w:val="40"/>
        </w:numPr>
        <w:spacing w:after="240" w:line="240" w:lineRule="auto"/>
        <w:rPr>
          <w:rFonts w:ascii="Times New Roman" w:hAnsi="Times New Roman" w:cs="Times New Roman"/>
          <w:bCs/>
          <w:sz w:val="20"/>
          <w:szCs w:val="20"/>
          <w:lang w:val="en-US"/>
        </w:rPr>
      </w:pPr>
      <w:r w:rsidRPr="004622B9">
        <w:rPr>
          <w:rFonts w:ascii="Times New Roman" w:hAnsi="Times New Roman" w:cs="Times New Roman"/>
          <w:b/>
          <w:bCs/>
          <w:sz w:val="20"/>
          <w:szCs w:val="20"/>
          <w:lang w:val="en-US"/>
        </w:rPr>
        <w:lastRenderedPageBreak/>
        <w:t>The CSI-RS configuration, including the resource sets, and report configurations should be given in the candidate cell’s LTM-Candidate IE (but outside of the ltm-CandidateConfig</w:t>
      </w:r>
      <w:r w:rsidRPr="004622B9">
        <w:rPr>
          <w:rFonts w:ascii="Times New Roman" w:hAnsi="Times New Roman" w:cs="Times New Roman"/>
          <w:b/>
          <w:sz w:val="20"/>
          <w:szCs w:val="20"/>
          <w:lang w:val="en-US"/>
        </w:rPr>
        <w:t>).</w:t>
      </w:r>
      <w:r w:rsidRPr="004622B9">
        <w:rPr>
          <w:rFonts w:ascii="Times New Roman" w:hAnsi="Times New Roman" w:cs="Times New Roman"/>
          <w:bCs/>
          <w:sz w:val="20"/>
          <w:szCs w:val="20"/>
          <w:lang w:val="en-US"/>
        </w:rPr>
        <w:t xml:space="preserve"> </w:t>
      </w:r>
      <w:r w:rsidRPr="004622B9">
        <w:rPr>
          <w:rFonts w:ascii="Times New Roman" w:hAnsi="Times New Roman" w:cs="Times New Roman"/>
          <w:sz w:val="20"/>
          <w:szCs w:val="20"/>
          <w:lang w:val="en-US"/>
        </w:rPr>
        <w:t xml:space="preserve"> </w:t>
      </w:r>
    </w:p>
    <w:p w14:paraId="4F29B4EF" w14:textId="77777777" w:rsidR="00587949" w:rsidRPr="004622B9" w:rsidRDefault="00587949" w:rsidP="00587949">
      <w:pPr>
        <w:numPr>
          <w:ilvl w:val="0"/>
          <w:numId w:val="38"/>
        </w:numPr>
        <w:spacing w:line="240" w:lineRule="auto"/>
        <w:ind w:left="1368"/>
        <w:rPr>
          <w:rFonts w:ascii="Times New Roman" w:hAnsi="Times New Roman" w:cs="Times New Roman"/>
          <w:b/>
          <w:bCs/>
          <w:sz w:val="20"/>
          <w:szCs w:val="20"/>
        </w:rPr>
      </w:pPr>
      <w:r w:rsidRPr="004622B9">
        <w:rPr>
          <w:rFonts w:ascii="Times New Roman" w:hAnsi="Times New Roman" w:cs="Times New Roman"/>
          <w:b/>
          <w:bCs/>
          <w:sz w:val="20"/>
          <w:szCs w:val="20"/>
        </w:rPr>
        <w:t>Support semi-persistent CSI-RSs for CSI acquisition measurements for candidate cells.</w:t>
      </w:r>
    </w:p>
    <w:p w14:paraId="3792B0B1" w14:textId="1C27A692" w:rsidR="00DB647E" w:rsidRPr="004622B9" w:rsidRDefault="00874E7E" w:rsidP="00FF71DD">
      <w:pPr>
        <w:numPr>
          <w:ilvl w:val="0"/>
          <w:numId w:val="38"/>
        </w:numPr>
        <w:spacing w:line="240" w:lineRule="auto"/>
        <w:ind w:left="1368"/>
        <w:rPr>
          <w:rFonts w:ascii="Times New Roman" w:hAnsi="Times New Roman" w:cs="Times New Roman"/>
          <w:b/>
          <w:bCs/>
          <w:sz w:val="20"/>
          <w:szCs w:val="20"/>
          <w:u w:val="single"/>
        </w:rPr>
      </w:pPr>
      <w:r w:rsidRPr="004622B9">
        <w:rPr>
          <w:rFonts w:ascii="Times New Roman" w:hAnsi="Times New Roman" w:cs="Times New Roman"/>
          <w:b/>
          <w:sz w:val="20"/>
          <w:szCs w:val="20"/>
        </w:rPr>
        <w:t>For CSI acquisition on a candidate cell, support the reporting of CRI, CQI (wideband), PMI (wideband), and RI, where PMI is based on the Type 1 codebook. FFS: further details on codebookType.</w:t>
      </w:r>
    </w:p>
    <w:p w14:paraId="12F273B6" w14:textId="77777777" w:rsidR="00DB647E" w:rsidRPr="004622B9" w:rsidRDefault="00DB647E" w:rsidP="00DB647E">
      <w:pPr>
        <w:numPr>
          <w:ilvl w:val="0"/>
          <w:numId w:val="38"/>
        </w:numPr>
        <w:spacing w:line="240" w:lineRule="auto"/>
        <w:ind w:left="1368"/>
        <w:rPr>
          <w:rFonts w:ascii="Times New Roman" w:hAnsi="Times New Roman" w:cs="Times New Roman"/>
          <w:sz w:val="20"/>
          <w:szCs w:val="20"/>
        </w:rPr>
      </w:pPr>
      <w:r w:rsidRPr="004622B9">
        <w:rPr>
          <w:rFonts w:ascii="Times New Roman" w:hAnsi="Times New Roman" w:cs="Times New Roman"/>
          <w:b/>
          <w:bCs/>
          <w:sz w:val="20"/>
          <w:szCs w:val="20"/>
        </w:rPr>
        <w:t>Ater a candidate TCI state activation, the UE keeps/initiates the measurements for early CSI acquisition only for cells/RSs associated with the active TCI states. FFS: whether PDCCH order used for early RACH can be used</w:t>
      </w:r>
      <w:r w:rsidRPr="004622B9">
        <w:rPr>
          <w:rFonts w:ascii="Times New Roman" w:hAnsi="Times New Roman" w:cs="Times New Roman"/>
          <w:sz w:val="20"/>
          <w:szCs w:val="20"/>
        </w:rPr>
        <w:t>.</w:t>
      </w:r>
    </w:p>
    <w:p w14:paraId="4FC22050" w14:textId="77777777" w:rsidR="00DB647E" w:rsidRPr="004622B9" w:rsidRDefault="00DB647E" w:rsidP="00DB647E">
      <w:pPr>
        <w:numPr>
          <w:ilvl w:val="0"/>
          <w:numId w:val="38"/>
        </w:numPr>
        <w:spacing w:line="240" w:lineRule="auto"/>
        <w:ind w:left="1368"/>
        <w:rPr>
          <w:rFonts w:ascii="Times New Roman" w:hAnsi="Times New Roman" w:cs="Times New Roman"/>
          <w:sz w:val="20"/>
          <w:szCs w:val="20"/>
        </w:rPr>
      </w:pPr>
      <w:r w:rsidRPr="004622B9">
        <w:rPr>
          <w:rFonts w:ascii="Times New Roman" w:hAnsi="Times New Roman" w:cs="Times New Roman"/>
          <w:b/>
          <w:bCs/>
          <w:sz w:val="20"/>
          <w:szCs w:val="20"/>
        </w:rPr>
        <w:t xml:space="preserve">After the cell switch command, the UE acquires the CSI only associated with the target cell and the indicated TCI state.  </w:t>
      </w:r>
    </w:p>
    <w:p w14:paraId="655E8656" w14:textId="77777777" w:rsidR="00DB647E" w:rsidRPr="004622B9" w:rsidRDefault="00DB647E" w:rsidP="00DB647E">
      <w:pPr>
        <w:numPr>
          <w:ilvl w:val="0"/>
          <w:numId w:val="38"/>
        </w:numPr>
        <w:spacing w:line="240" w:lineRule="auto"/>
        <w:ind w:left="1368"/>
        <w:rPr>
          <w:rFonts w:ascii="Times New Roman" w:hAnsi="Times New Roman" w:cs="Times New Roman"/>
          <w:sz w:val="20"/>
          <w:szCs w:val="20"/>
        </w:rPr>
      </w:pPr>
      <w:r w:rsidRPr="004622B9">
        <w:rPr>
          <w:rFonts w:ascii="Times New Roman" w:hAnsi="Times New Roman" w:cs="Times New Roman"/>
          <w:b/>
          <w:bCs/>
          <w:sz w:val="20"/>
          <w:szCs w:val="20"/>
        </w:rPr>
        <w:t>The cell switch command should indicate the report configuration to be used for reporting</w:t>
      </w:r>
      <w:r w:rsidRPr="004622B9">
        <w:rPr>
          <w:rFonts w:ascii="Times New Roman" w:hAnsi="Times New Roman" w:cs="Times New Roman"/>
          <w:sz w:val="20"/>
          <w:szCs w:val="20"/>
        </w:rPr>
        <w:t>.</w:t>
      </w:r>
    </w:p>
    <w:p w14:paraId="74C8F0AE" w14:textId="77777777" w:rsidR="00DB647E" w:rsidRPr="004622B9" w:rsidRDefault="00DB647E" w:rsidP="00DB647E">
      <w:pPr>
        <w:numPr>
          <w:ilvl w:val="0"/>
          <w:numId w:val="38"/>
        </w:numPr>
        <w:spacing w:line="240" w:lineRule="auto"/>
        <w:ind w:left="1368"/>
        <w:rPr>
          <w:rFonts w:ascii="Times New Roman" w:hAnsi="Times New Roman" w:cs="Times New Roman"/>
          <w:sz w:val="20"/>
          <w:szCs w:val="20"/>
        </w:rPr>
      </w:pPr>
      <w:r w:rsidRPr="004622B9">
        <w:rPr>
          <w:rFonts w:ascii="Times New Roman" w:hAnsi="Times New Roman" w:cs="Times New Roman"/>
          <w:b/>
          <w:bCs/>
          <w:sz w:val="20"/>
          <w:szCs w:val="20"/>
        </w:rPr>
        <w:t xml:space="preserve">CSI report to the target cell is sent using the UCI container. </w:t>
      </w:r>
    </w:p>
    <w:p w14:paraId="5BC62C09" w14:textId="77777777" w:rsidR="00DB647E" w:rsidRPr="004622B9" w:rsidRDefault="00DB647E" w:rsidP="00324DDC">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The CSI report is sent in the first PUSCH transmission to the target cell, where the first PUSCH is the UL transmission used to send the RRC Reconfiguration Complete message.</w:t>
      </w:r>
    </w:p>
    <w:p w14:paraId="446B8007" w14:textId="77777777" w:rsidR="00D6037D" w:rsidRPr="004622B9" w:rsidRDefault="00D6037D" w:rsidP="00D6037D">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An indication is included in the UCI report to indicate whether a valid measurement report is available.</w:t>
      </w:r>
    </w:p>
    <w:p w14:paraId="09148B7E" w14:textId="77777777" w:rsidR="00FF71DD" w:rsidRPr="004622B9" w:rsidRDefault="00FF71DD" w:rsidP="00FF71DD">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The rules for UE to determine when a valid measurement report is available can be defined using one of the options below:</w:t>
      </w:r>
    </w:p>
    <w:p w14:paraId="65F07567" w14:textId="77777777" w:rsidR="00FF71DD" w:rsidRPr="004622B9" w:rsidRDefault="00FF71DD" w:rsidP="00FF71DD">
      <w:pPr>
        <w:pStyle w:val="ListParagraph"/>
        <w:numPr>
          <w:ilvl w:val="0"/>
          <w:numId w:val="40"/>
        </w:numPr>
        <w:spacing w:line="240" w:lineRule="auto"/>
        <w:rPr>
          <w:rFonts w:ascii="Times New Roman" w:hAnsi="Times New Roman" w:cs="Times New Roman"/>
          <w:b/>
          <w:bCs/>
          <w:sz w:val="20"/>
          <w:szCs w:val="20"/>
          <w:lang w:val="en-US"/>
        </w:rPr>
      </w:pPr>
      <w:r w:rsidRPr="004622B9">
        <w:rPr>
          <w:rFonts w:ascii="Times New Roman" w:hAnsi="Times New Roman" w:cs="Times New Roman"/>
          <w:b/>
          <w:bCs/>
          <w:sz w:val="20"/>
          <w:szCs w:val="20"/>
          <w:lang w:val="en-US"/>
        </w:rPr>
        <w:t xml:space="preserve">Option 1 – Use existing time constraints defined for DCI-triggered aperiodic CSI reporting by introducing a CSI reference resource associated with the report. FFS: Define CSI reference resource </w:t>
      </w:r>
    </w:p>
    <w:p w14:paraId="49555BCD" w14:textId="77777777" w:rsidR="00FF71DD" w:rsidRPr="004622B9" w:rsidRDefault="00FF71DD" w:rsidP="00FF71DD">
      <w:pPr>
        <w:pStyle w:val="ListParagraph"/>
        <w:numPr>
          <w:ilvl w:val="0"/>
          <w:numId w:val="40"/>
        </w:numPr>
        <w:spacing w:line="240" w:lineRule="auto"/>
        <w:rPr>
          <w:rFonts w:ascii="Times New Roman" w:hAnsi="Times New Roman" w:cs="Times New Roman"/>
          <w:b/>
          <w:bCs/>
          <w:sz w:val="20"/>
          <w:szCs w:val="20"/>
          <w:lang w:val="en-US"/>
        </w:rPr>
      </w:pPr>
      <w:r w:rsidRPr="004622B9">
        <w:rPr>
          <w:rFonts w:ascii="Times New Roman" w:hAnsi="Times New Roman" w:cs="Times New Roman"/>
          <w:b/>
          <w:bCs/>
          <w:sz w:val="20"/>
          <w:szCs w:val="20"/>
          <w:lang w:val="en-US"/>
        </w:rPr>
        <w:t xml:space="preserve">Option 2 – </w:t>
      </w:r>
    </w:p>
    <w:p w14:paraId="2F69036A" w14:textId="21F4D9D4" w:rsidR="00FF71DD" w:rsidRPr="004622B9" w:rsidRDefault="00FF71DD" w:rsidP="00FF71DD">
      <w:pPr>
        <w:pStyle w:val="ListParagraph"/>
        <w:numPr>
          <w:ilvl w:val="1"/>
          <w:numId w:val="40"/>
        </w:numPr>
        <w:spacing w:line="240" w:lineRule="auto"/>
        <w:rPr>
          <w:rFonts w:ascii="Times New Roman" w:hAnsi="Times New Roman" w:cs="Times New Roman"/>
          <w:b/>
          <w:bCs/>
          <w:sz w:val="20"/>
          <w:szCs w:val="20"/>
          <w:lang w:val="en-US"/>
        </w:rPr>
      </w:pPr>
      <w:r w:rsidRPr="004622B9">
        <w:rPr>
          <w:rFonts w:ascii="Times New Roman" w:hAnsi="Times New Roman" w:cs="Times New Roman"/>
          <w:b/>
          <w:bCs/>
          <w:sz w:val="20"/>
          <w:szCs w:val="20"/>
          <w:lang w:val="en-US" w:eastAsia="en-US"/>
        </w:rPr>
        <w:t>If there is at least one measurement RS occasion associated with the CSI reporting configuration after</w:t>
      </w:r>
      <w:r w:rsidRPr="004622B9">
        <w:rPr>
          <w:rFonts w:ascii="Times New Roman" w:hAnsi="Times New Roman" w:cs="Times New Roman"/>
          <w:b/>
          <w:bCs/>
          <w:sz w:val="20"/>
          <w:szCs w:val="20"/>
          <w:lang w:val="en-US"/>
        </w:rPr>
        <w:t xml:space="preserve"> the measurement triggering point (i.e., application of the RRC configuration for early measurement or application of the cell switch command for baseline UE) such that the time gap between the RS occasion and the reporting slot is greater than a predefined duration (e.g., Z’).</w:t>
      </w:r>
    </w:p>
    <w:p w14:paraId="63F0C1C5" w14:textId="05E4A3B5" w:rsidR="006076F4" w:rsidRPr="004622B9" w:rsidRDefault="00FF71DD" w:rsidP="00FF71DD">
      <w:pPr>
        <w:pStyle w:val="ListParagraph"/>
        <w:numPr>
          <w:ilvl w:val="1"/>
          <w:numId w:val="40"/>
        </w:numPr>
        <w:spacing w:after="240" w:line="240" w:lineRule="auto"/>
        <w:rPr>
          <w:rFonts w:ascii="Times New Roman" w:hAnsi="Times New Roman" w:cs="Times New Roman"/>
          <w:b/>
          <w:bCs/>
          <w:sz w:val="20"/>
          <w:szCs w:val="20"/>
          <w:lang w:val="en-US"/>
        </w:rPr>
      </w:pPr>
      <w:r w:rsidRPr="004622B9">
        <w:rPr>
          <w:rFonts w:ascii="Times New Roman" w:hAnsi="Times New Roman" w:cs="Times New Roman"/>
          <w:b/>
          <w:bCs/>
          <w:sz w:val="20"/>
          <w:szCs w:val="20"/>
          <w:lang w:val="en-US"/>
        </w:rPr>
        <w:t>FFS: An additional timeline requirement for the minimum duration between the triggering command and the reporting slot</w:t>
      </w:r>
      <w:r w:rsidRPr="004622B9">
        <w:rPr>
          <w:rFonts w:ascii="Times New Roman" w:hAnsi="Times New Roman" w:cs="Times New Roman"/>
          <w:sz w:val="20"/>
          <w:szCs w:val="20"/>
          <w:lang w:val="en-US"/>
        </w:rPr>
        <w:t>.</w:t>
      </w:r>
    </w:p>
    <w:p w14:paraId="62253B65" w14:textId="66A5BAB1" w:rsidR="00FF71DD" w:rsidRPr="004622B9" w:rsidRDefault="00FF71DD" w:rsidP="00FF71DD">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After sending a UCI report in the first PUSCH indicating that no valid measurements are available, the UE can monitor for a DCI providing a dynamic grant to send the CSI report.</w:t>
      </w:r>
    </w:p>
    <w:p w14:paraId="4F65160D" w14:textId="08BF58A7" w:rsidR="00FF71DD" w:rsidRPr="004622B9" w:rsidRDefault="00FF71DD" w:rsidP="00FF71DD">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For UEs that can start measurements before the reception of the cell switch command, RAN1 to clarify whether the CPU usage for early CSI measurements should be counted within the existing limit of supported simultaneous CSI calculations or if there will be a separate limit.</w:t>
      </w:r>
    </w:p>
    <w:p w14:paraId="17C73BBD" w14:textId="77777777" w:rsidR="00FF71DD" w:rsidRPr="004622B9" w:rsidRDefault="00FF71DD" w:rsidP="00FF71DD">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For UEs that can start measurements before the reception of the cell switch command, a CSI report for a candidate cell should occupy CPU(s) on one or more symbols starting from the last symbol of the uplink slot carrying the acknowledgment for the LTM configuration to the last symbol of the downlink slot carrying the cell switch command or the last symbol of the uplink slot carrying the acknowledgment for the cell switch command.</w:t>
      </w:r>
      <w:r w:rsidRPr="004622B9">
        <w:rPr>
          <w:rFonts w:ascii="Times New Roman" w:hAnsi="Times New Roman" w:cs="Times New Roman"/>
          <w:sz w:val="20"/>
          <w:szCs w:val="20"/>
        </w:rPr>
        <w:t xml:space="preserve"> </w:t>
      </w:r>
    </w:p>
    <w:p w14:paraId="04020101" w14:textId="668F0532" w:rsidR="00FF71DD" w:rsidRPr="004622B9" w:rsidRDefault="00FF71DD" w:rsidP="00A80EA2">
      <w:pPr>
        <w:pStyle w:val="ListParagraph"/>
        <w:numPr>
          <w:ilvl w:val="0"/>
          <w:numId w:val="39"/>
        </w:numPr>
        <w:spacing w:after="240" w:line="240" w:lineRule="auto"/>
        <w:rPr>
          <w:rFonts w:ascii="Times New Roman" w:hAnsi="Times New Roman" w:cs="Times New Roman"/>
          <w:b/>
          <w:bCs/>
          <w:sz w:val="20"/>
          <w:szCs w:val="20"/>
          <w:lang w:val="en-US"/>
        </w:rPr>
      </w:pPr>
      <w:r w:rsidRPr="004622B9">
        <w:rPr>
          <w:rFonts w:ascii="Times New Roman" w:hAnsi="Times New Roman" w:cs="Times New Roman"/>
          <w:b/>
          <w:sz w:val="20"/>
          <w:szCs w:val="20"/>
          <w:lang w:val="en-US"/>
        </w:rPr>
        <w:t xml:space="preserve">FFS: if </w:t>
      </w:r>
      <w:r w:rsidRPr="004622B9">
        <w:rPr>
          <w:rFonts w:ascii="Times New Roman" w:hAnsi="Times New Roman" w:cs="Times New Roman"/>
          <w:b/>
          <w:bCs/>
          <w:sz w:val="20"/>
          <w:szCs w:val="20"/>
          <w:lang w:val="en-US"/>
        </w:rPr>
        <w:t>additional triggering mechanism is used</w:t>
      </w:r>
      <w:r w:rsidRPr="004622B9">
        <w:rPr>
          <w:rFonts w:ascii="Times New Roman" w:hAnsi="Times New Roman" w:cs="Times New Roman"/>
          <w:b/>
          <w:sz w:val="20"/>
          <w:szCs w:val="20"/>
          <w:lang w:val="en-US"/>
        </w:rPr>
        <w:t xml:space="preserve"> to trigger the measurements before the cell switch command.</w:t>
      </w:r>
      <w:r w:rsidRPr="004622B9">
        <w:rPr>
          <w:rFonts w:ascii="Times New Roman" w:hAnsi="Times New Roman" w:cs="Times New Roman"/>
          <w:sz w:val="20"/>
          <w:szCs w:val="20"/>
          <w:lang w:val="en-US"/>
        </w:rPr>
        <w:t xml:space="preserve"> </w:t>
      </w:r>
    </w:p>
    <w:p w14:paraId="64D69344" w14:textId="77777777" w:rsidR="00A80EA2" w:rsidRPr="004622B9" w:rsidRDefault="00A80EA2" w:rsidP="00A80EA2">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 xml:space="preserve">After the cell switch, in the target cell, a CSI report carrying the CSI performed before or during the cell switch procedure should occupy CPU(s) until the last symbol of the uplink slot carrying the report. FFS: whether the starting time needs to be defined. </w:t>
      </w:r>
    </w:p>
    <w:p w14:paraId="607F67B9" w14:textId="0A603208" w:rsidR="00FF71DD" w:rsidRPr="004622B9" w:rsidRDefault="00A80EA2" w:rsidP="00A80EA2">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lastRenderedPageBreak/>
        <w:t>In the target cell, RAN1 to clarify whether the CPU usage for early CSI measurements will be counted within the existing limit of supported simultaneous CSI calculations or if there will be a separate limit</w:t>
      </w:r>
      <w:r w:rsidRPr="004622B9">
        <w:rPr>
          <w:rFonts w:ascii="Times New Roman" w:hAnsi="Times New Roman" w:cs="Times New Roman"/>
          <w:b/>
          <w:bCs/>
          <w:sz w:val="20"/>
          <w:szCs w:val="20"/>
        </w:rPr>
        <w:t>.</w:t>
      </w:r>
    </w:p>
    <w:p w14:paraId="151F42A0" w14:textId="77777777" w:rsidR="00A80EA2" w:rsidRPr="004622B9" w:rsidRDefault="00A80EA2" w:rsidP="00A80EA2">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For UEs that can start measurements before the reception of the cell switch command, in the serving cell:</w:t>
      </w:r>
    </w:p>
    <w:p w14:paraId="6B4BA9B2" w14:textId="77777777" w:rsidR="00A80EA2" w:rsidRPr="004622B9" w:rsidRDefault="00A80EA2" w:rsidP="00A80EA2">
      <w:pPr>
        <w:pStyle w:val="ListParagraph"/>
        <w:numPr>
          <w:ilvl w:val="0"/>
          <w:numId w:val="39"/>
        </w:numPr>
        <w:spacing w:after="240" w:line="240" w:lineRule="auto"/>
        <w:rPr>
          <w:rFonts w:ascii="Times New Roman" w:hAnsi="Times New Roman" w:cs="Times New Roman"/>
          <w:b/>
          <w:sz w:val="20"/>
          <w:szCs w:val="20"/>
          <w:lang w:val="en-US"/>
        </w:rPr>
      </w:pPr>
      <w:r w:rsidRPr="004622B9">
        <w:rPr>
          <w:rFonts w:ascii="Times New Roman" w:hAnsi="Times New Roman" w:cs="Times New Roman"/>
          <w:b/>
          <w:sz w:val="20"/>
          <w:szCs w:val="20"/>
          <w:lang w:val="en-US"/>
        </w:rPr>
        <w:t xml:space="preserve">For periodic CSI-RS, an NZP CSI-RS resource associated with a candidate cell considered active in the current serving cell in a duration of time, starting when the periodic CSI-RS is configured by LTM configuration, and ending when the cell switch command is received. </w:t>
      </w:r>
    </w:p>
    <w:p w14:paraId="50BA0CFF" w14:textId="77777777" w:rsidR="00A80EA2" w:rsidRPr="004622B9" w:rsidRDefault="00A80EA2" w:rsidP="00A80EA2">
      <w:pPr>
        <w:pStyle w:val="ListParagraph"/>
        <w:numPr>
          <w:ilvl w:val="0"/>
          <w:numId w:val="39"/>
        </w:numPr>
        <w:spacing w:after="240" w:line="240" w:lineRule="auto"/>
        <w:rPr>
          <w:rFonts w:ascii="Times New Roman" w:hAnsi="Times New Roman" w:cs="Times New Roman"/>
          <w:b/>
          <w:bCs/>
          <w:sz w:val="20"/>
          <w:szCs w:val="20"/>
          <w:lang w:val="en-US"/>
        </w:rPr>
      </w:pPr>
      <w:r w:rsidRPr="004622B9">
        <w:rPr>
          <w:rFonts w:ascii="Times New Roman" w:hAnsi="Times New Roman" w:cs="Times New Roman"/>
          <w:b/>
          <w:sz w:val="20"/>
          <w:szCs w:val="20"/>
          <w:lang w:val="en-US"/>
        </w:rPr>
        <w:t>FFS: SP CSI-RSs if the</w:t>
      </w:r>
      <w:r w:rsidRPr="004622B9">
        <w:rPr>
          <w:rFonts w:ascii="Times New Roman" w:hAnsi="Times New Roman" w:cs="Times New Roman"/>
          <w:b/>
          <w:bCs/>
          <w:sz w:val="20"/>
          <w:szCs w:val="20"/>
          <w:lang w:val="en-US"/>
        </w:rPr>
        <w:t xml:space="preserve"> SP CSI-RSs are supported.</w:t>
      </w:r>
    </w:p>
    <w:p w14:paraId="43C151D1" w14:textId="77777777" w:rsidR="00A80EA2" w:rsidRPr="004622B9" w:rsidRDefault="00A80EA2" w:rsidP="00A80EA2">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After the cell switch, in the target cell, a periodic CSI-RS resource should be considered active during a time duration starting when the cell switch command is applied, and ending at the end of the uplink slot containing the report associated with the RS.</w:t>
      </w:r>
    </w:p>
    <w:p w14:paraId="794CDF4B" w14:textId="7532562E" w:rsidR="00A80EA2" w:rsidRPr="004622B9" w:rsidRDefault="00A80EA2" w:rsidP="00A80EA2">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RAN1 to clarify whether the number of active CSI-RS ports or active CSI-RS resources, in both the serving and target cells, for early CSI acquisition measurements should be counted towards the current maximum UE limit of active CSI-RS ports/resources or as a separate limit</w:t>
      </w:r>
      <w:r w:rsidRPr="004622B9">
        <w:rPr>
          <w:rFonts w:ascii="Times New Roman" w:hAnsi="Times New Roman" w:cs="Times New Roman"/>
          <w:b/>
          <w:bCs/>
          <w:sz w:val="20"/>
          <w:szCs w:val="20"/>
        </w:rPr>
        <w:t>.</w:t>
      </w:r>
    </w:p>
    <w:p w14:paraId="52E4AA98" w14:textId="77777777" w:rsidR="004574F2" w:rsidRPr="004622B9" w:rsidRDefault="004574F2" w:rsidP="004574F2">
      <w:pPr>
        <w:numPr>
          <w:ilvl w:val="0"/>
          <w:numId w:val="38"/>
        </w:numPr>
        <w:spacing w:line="240" w:lineRule="auto"/>
        <w:ind w:left="1368" w:hanging="288"/>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CPU occupancy rules should be defined for event-triggered reporting.</w:t>
      </w:r>
    </w:p>
    <w:p w14:paraId="7B6853F3" w14:textId="77777777" w:rsidR="004574F2" w:rsidRPr="004622B9" w:rsidRDefault="004574F2" w:rsidP="004574F2">
      <w:pPr>
        <w:numPr>
          <w:ilvl w:val="0"/>
          <w:numId w:val="38"/>
        </w:numPr>
        <w:spacing w:line="240" w:lineRule="auto"/>
        <w:ind w:left="1368" w:hanging="288"/>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RAN1 should clarify whether the number of supported simultaneous CSI calculations should be considered a separate UE capability from those defined for periodic/SP/aperiodic reporting.</w:t>
      </w:r>
    </w:p>
    <w:p w14:paraId="1A94A0AC" w14:textId="53532916" w:rsidR="004574F2" w:rsidRPr="004622B9" w:rsidRDefault="004574F2" w:rsidP="004574F2">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lang w:eastAsia="en-GB"/>
        </w:rPr>
        <w:t xml:space="preserve">The number of CPUs for an event triggered reporting can be defined as the same defined for L1-RSRP reporting in legacy systems, </w:t>
      </w:r>
      <w:r w:rsidRPr="004622B9">
        <w:rPr>
          <w:rFonts w:ascii="Cambria Math" w:hAnsi="Cambria Math" w:cs="Cambria Math"/>
          <w:b/>
          <w:bCs/>
          <w:sz w:val="20"/>
          <w:szCs w:val="20"/>
          <w:lang w:eastAsia="en-GB"/>
        </w:rPr>
        <w:t>𝑂</w:t>
      </w:r>
      <w:r w:rsidRPr="004622B9">
        <w:rPr>
          <w:rFonts w:ascii="Cambria Math" w:hAnsi="Cambria Math" w:cs="Cambria Math"/>
          <w:b/>
          <w:bCs/>
          <w:sz w:val="20"/>
          <w:szCs w:val="20"/>
          <w:vertAlign w:val="subscript"/>
          <w:lang w:eastAsia="en-GB"/>
        </w:rPr>
        <w:t xml:space="preserve">𝐶𝑃𝑈 </w:t>
      </w:r>
      <w:r w:rsidRPr="004622B9">
        <w:rPr>
          <w:rFonts w:ascii="Times New Roman" w:hAnsi="Times New Roman" w:cs="Times New Roman"/>
          <w:b/>
          <w:bCs/>
          <w:sz w:val="20"/>
          <w:szCs w:val="20"/>
          <w:lang w:eastAsia="en-GB"/>
        </w:rPr>
        <w:t>= 1</w:t>
      </w:r>
      <w:r w:rsidRPr="004622B9">
        <w:rPr>
          <w:rFonts w:ascii="Times New Roman" w:hAnsi="Times New Roman" w:cs="Times New Roman"/>
          <w:b/>
          <w:bCs/>
          <w:sz w:val="20"/>
          <w:szCs w:val="20"/>
          <w:lang w:eastAsia="en-GB"/>
        </w:rPr>
        <w:t>.</w:t>
      </w:r>
    </w:p>
    <w:p w14:paraId="5D3AD24D" w14:textId="5F5A7D16" w:rsidR="004574F2" w:rsidRPr="004622B9" w:rsidRDefault="004574F2" w:rsidP="004574F2">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lang w:eastAsia="en-GB"/>
        </w:rPr>
        <w:t>The CPU timeline for event-triggered reporting should be defined with the starting point as the first symbol of the earliest RS resource associated with the event-triggered L1 measurement reporting and the endpoint as the deactivation or reconfiguration of the event-triggered report</w:t>
      </w:r>
      <w:r w:rsidRPr="004622B9">
        <w:rPr>
          <w:rFonts w:ascii="Times New Roman" w:hAnsi="Times New Roman" w:cs="Times New Roman"/>
          <w:b/>
          <w:bCs/>
          <w:sz w:val="20"/>
          <w:szCs w:val="20"/>
          <w:lang w:eastAsia="en-GB"/>
        </w:rPr>
        <w:t>.</w:t>
      </w:r>
    </w:p>
    <w:p w14:paraId="64239F64" w14:textId="77777777" w:rsidR="00D435D5" w:rsidRPr="004622B9" w:rsidRDefault="00D435D5" w:rsidP="00D435D5">
      <w:pPr>
        <w:numPr>
          <w:ilvl w:val="0"/>
          <w:numId w:val="38"/>
        </w:numPr>
        <w:spacing w:line="240" w:lineRule="auto"/>
        <w:ind w:left="1368" w:hanging="288"/>
        <w:rPr>
          <w:rFonts w:ascii="Times New Roman" w:hAnsi="Times New Roman" w:cs="Times New Roman"/>
          <w:b/>
          <w:bCs/>
          <w:sz w:val="20"/>
          <w:szCs w:val="20"/>
          <w:lang w:eastAsia="en-GB"/>
        </w:rPr>
      </w:pPr>
      <w:r w:rsidRPr="004622B9">
        <w:rPr>
          <w:rFonts w:ascii="Times New Roman" w:hAnsi="Times New Roman" w:cs="Times New Roman"/>
          <w:b/>
          <w:bCs/>
          <w:sz w:val="20"/>
          <w:szCs w:val="20"/>
          <w:lang w:eastAsia="en-GB"/>
        </w:rPr>
        <w:t>For LTM2, at least one candidate RS shall be configured for the determination of the RS type of the serving beam.</w:t>
      </w:r>
    </w:p>
    <w:p w14:paraId="0D6CD386" w14:textId="77777777" w:rsidR="00D435D5" w:rsidRPr="004622B9" w:rsidRDefault="00D435D5" w:rsidP="00B311A8">
      <w:pPr>
        <w:numPr>
          <w:ilvl w:val="0"/>
          <w:numId w:val="38"/>
        </w:numPr>
        <w:spacing w:line="240" w:lineRule="auto"/>
        <w:ind w:left="1368" w:hanging="288"/>
        <w:rPr>
          <w:rFonts w:ascii="Times New Roman" w:hAnsi="Times New Roman" w:cs="Times New Roman"/>
          <w:b/>
          <w:sz w:val="20"/>
          <w:szCs w:val="20"/>
        </w:rPr>
      </w:pPr>
      <w:r w:rsidRPr="004622B9">
        <w:rPr>
          <w:rFonts w:ascii="Times New Roman" w:hAnsi="Times New Roman" w:cs="Times New Roman"/>
          <w:b/>
          <w:sz w:val="20"/>
          <w:szCs w:val="20"/>
        </w:rPr>
        <w:t>To enable CSI-RS-based beam management for LTM, RAN1 should select one of the following options to support UE Rx beam refinement based on CSI-RSs from candidate cells:</w:t>
      </w:r>
    </w:p>
    <w:p w14:paraId="435AC1C9" w14:textId="77777777" w:rsidR="00D435D5" w:rsidRPr="004622B9" w:rsidRDefault="00D435D5" w:rsidP="00D435D5">
      <w:pPr>
        <w:pStyle w:val="ListParagraph"/>
        <w:numPr>
          <w:ilvl w:val="0"/>
          <w:numId w:val="39"/>
        </w:numPr>
        <w:spacing w:after="240" w:line="240" w:lineRule="auto"/>
        <w:rPr>
          <w:rFonts w:ascii="Times New Roman" w:hAnsi="Times New Roman" w:cs="Times New Roman"/>
          <w:b/>
          <w:sz w:val="20"/>
          <w:szCs w:val="20"/>
          <w:lang w:val="en-US"/>
        </w:rPr>
      </w:pPr>
      <w:r w:rsidRPr="004622B9">
        <w:rPr>
          <w:rFonts w:ascii="Times New Roman" w:hAnsi="Times New Roman" w:cs="Times New Roman"/>
          <w:b/>
          <w:sz w:val="20"/>
          <w:szCs w:val="20"/>
          <w:lang w:val="en-US"/>
        </w:rPr>
        <w:t xml:space="preserve">Option 1: Support candidate cell CSI-RSs with repetition set to ‘ON’. </w:t>
      </w:r>
    </w:p>
    <w:p w14:paraId="32EFE3B8" w14:textId="5B973B87" w:rsidR="00D435D5" w:rsidRPr="004622B9" w:rsidRDefault="00D435D5" w:rsidP="00D52FE0">
      <w:pPr>
        <w:pStyle w:val="ListParagraph"/>
        <w:numPr>
          <w:ilvl w:val="0"/>
          <w:numId w:val="39"/>
        </w:numPr>
        <w:spacing w:after="240" w:line="240" w:lineRule="auto"/>
        <w:rPr>
          <w:rFonts w:ascii="Times New Roman" w:hAnsi="Times New Roman" w:cs="Times New Roman"/>
          <w:b/>
          <w:sz w:val="20"/>
          <w:szCs w:val="20"/>
          <w:lang w:val="en-US"/>
        </w:rPr>
      </w:pPr>
      <w:r w:rsidRPr="004622B9">
        <w:rPr>
          <w:rFonts w:ascii="Times New Roman" w:hAnsi="Times New Roman" w:cs="Times New Roman"/>
          <w:b/>
          <w:sz w:val="20"/>
          <w:szCs w:val="20"/>
          <w:lang w:val="en-US"/>
        </w:rPr>
        <w:t>Option 2: Support candidate cell CSI-RSs with repetition set to ‘OFF’ only</w:t>
      </w:r>
      <w:r w:rsidRPr="004622B9">
        <w:rPr>
          <w:rFonts w:ascii="Times New Roman" w:hAnsi="Times New Roman" w:cs="Times New Roman"/>
          <w:b/>
          <w:sz w:val="20"/>
          <w:szCs w:val="20"/>
          <w:lang w:val="en-US"/>
        </w:rPr>
        <w:t>.</w:t>
      </w:r>
    </w:p>
    <w:p w14:paraId="33FE1734" w14:textId="3E1BA061" w:rsidR="00F6256E" w:rsidRPr="004622B9" w:rsidRDefault="00B311A8" w:rsidP="00B311A8">
      <w:pPr>
        <w:numPr>
          <w:ilvl w:val="0"/>
          <w:numId w:val="38"/>
        </w:numPr>
        <w:spacing w:line="240" w:lineRule="auto"/>
        <w:ind w:left="1368" w:hanging="288"/>
        <w:rPr>
          <w:rFonts w:ascii="Times New Roman" w:hAnsi="Times New Roman" w:cs="Times New Roman"/>
          <w:b/>
          <w:bCs/>
          <w:sz w:val="20"/>
          <w:szCs w:val="20"/>
        </w:rPr>
      </w:pPr>
      <w:r w:rsidRPr="004622B9">
        <w:rPr>
          <w:rFonts w:ascii="Times New Roman" w:hAnsi="Times New Roman" w:cs="Times New Roman"/>
          <w:b/>
          <w:bCs/>
          <w:sz w:val="20"/>
          <w:szCs w:val="20"/>
        </w:rPr>
        <w:t>RAN1 should discuss whether/how to ensure appropriate Rx beams (e.g., wide versus refined Rx beams) are consistently used for measurements across serving cell and different LTM candidate cells.</w:t>
      </w:r>
    </w:p>
    <w:p w14:paraId="600A646A" w14:textId="56B1E9AD" w:rsidR="00ED0266" w:rsidRPr="004622B9" w:rsidRDefault="00ED0266" w:rsidP="001162AD">
      <w:pPr>
        <w:pStyle w:val="Heading1"/>
        <w:numPr>
          <w:ilvl w:val="0"/>
          <w:numId w:val="0"/>
        </w:numPr>
        <w:ind w:left="432" w:hanging="432"/>
        <w:jc w:val="both"/>
        <w:rPr>
          <w:lang w:val="en-US"/>
        </w:rPr>
      </w:pPr>
      <w:r w:rsidRPr="004622B9">
        <w:rPr>
          <w:lang w:val="en-US"/>
        </w:rPr>
        <w:t>References</w:t>
      </w:r>
    </w:p>
    <w:p w14:paraId="17EF7856" w14:textId="095D789B" w:rsidR="00ED0266" w:rsidRPr="004622B9" w:rsidRDefault="00F22C11"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4622B9">
        <w:rPr>
          <w:rStyle w:val="normaltextrun"/>
          <w:rFonts w:ascii="Times New Roman" w:eastAsia="Times New Roman" w:hAnsi="Times New Roman" w:cs="Times New Roman"/>
          <w:sz w:val="20"/>
          <w:szCs w:val="20"/>
          <w:lang w:val="en-US"/>
        </w:rPr>
        <w:t>RP-250339</w:t>
      </w:r>
      <w:r w:rsidR="00D72AFE" w:rsidRPr="004622B9">
        <w:rPr>
          <w:rStyle w:val="normaltextrun"/>
          <w:rFonts w:ascii="Times New Roman" w:eastAsia="Times New Roman" w:hAnsi="Times New Roman" w:cs="Times New Roman"/>
          <w:sz w:val="20"/>
          <w:szCs w:val="20"/>
          <w:lang w:val="en-US"/>
        </w:rPr>
        <w:t xml:space="preserve">, </w:t>
      </w:r>
      <w:r w:rsidR="00B72057" w:rsidRPr="004622B9">
        <w:rPr>
          <w:rStyle w:val="normaltextrun"/>
          <w:rFonts w:ascii="Times New Roman" w:eastAsia="Times New Roman" w:hAnsi="Times New Roman" w:cs="Times New Roman"/>
          <w:sz w:val="20"/>
          <w:szCs w:val="20"/>
          <w:lang w:val="en-US"/>
        </w:rPr>
        <w:t>Revised Work Item: NR mobility enhancements Phase 4</w:t>
      </w:r>
      <w:r w:rsidR="00D72AFE" w:rsidRPr="004622B9">
        <w:rPr>
          <w:rStyle w:val="normaltextrun"/>
          <w:rFonts w:ascii="Times New Roman" w:eastAsia="Times New Roman" w:hAnsi="Times New Roman" w:cs="Times New Roman"/>
          <w:sz w:val="20"/>
          <w:szCs w:val="20"/>
          <w:lang w:val="en-US"/>
        </w:rPr>
        <w:t>, 3GPP TSG RAN Meeting #10</w:t>
      </w:r>
      <w:r w:rsidRPr="004622B9">
        <w:rPr>
          <w:rStyle w:val="normaltextrun"/>
          <w:rFonts w:ascii="Times New Roman" w:eastAsia="Times New Roman" w:hAnsi="Times New Roman" w:cs="Times New Roman"/>
          <w:sz w:val="20"/>
          <w:szCs w:val="20"/>
          <w:lang w:val="en-US"/>
        </w:rPr>
        <w:t>7</w:t>
      </w:r>
      <w:r w:rsidR="00D72AFE" w:rsidRPr="004622B9">
        <w:rPr>
          <w:rStyle w:val="normaltextrun"/>
          <w:rFonts w:ascii="Times New Roman" w:eastAsia="Times New Roman" w:hAnsi="Times New Roman" w:cs="Times New Roman"/>
          <w:sz w:val="20"/>
          <w:szCs w:val="20"/>
          <w:lang w:val="en-US"/>
        </w:rPr>
        <w:t xml:space="preserve">, </w:t>
      </w:r>
      <w:r w:rsidRPr="004622B9">
        <w:rPr>
          <w:rStyle w:val="normaltextrun"/>
          <w:rFonts w:ascii="Times New Roman" w:eastAsia="Times New Roman" w:hAnsi="Times New Roman" w:cs="Times New Roman"/>
          <w:sz w:val="20"/>
          <w:szCs w:val="20"/>
          <w:lang w:val="en-US"/>
        </w:rPr>
        <w:t>March 12-14, 2025</w:t>
      </w:r>
    </w:p>
    <w:p w14:paraId="79E6811A" w14:textId="2E6D23B2" w:rsidR="002E1ABC" w:rsidRPr="004622B9" w:rsidRDefault="002E1ABC"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4622B9">
        <w:rPr>
          <w:rStyle w:val="normaltextrun"/>
          <w:rFonts w:ascii="Times New Roman" w:eastAsia="Times New Roman" w:hAnsi="Times New Roman" w:cs="Times New Roman"/>
          <w:sz w:val="20"/>
          <w:szCs w:val="20"/>
          <w:lang w:val="en-US"/>
        </w:rPr>
        <w:t>R1-2</w:t>
      </w:r>
      <w:r w:rsidR="00E33CCF" w:rsidRPr="004622B9">
        <w:rPr>
          <w:rStyle w:val="normaltextrun"/>
          <w:rFonts w:ascii="Times New Roman" w:eastAsia="Times New Roman" w:hAnsi="Times New Roman" w:cs="Times New Roman"/>
          <w:sz w:val="20"/>
          <w:szCs w:val="20"/>
          <w:lang w:val="en-US"/>
        </w:rPr>
        <w:t>500423</w:t>
      </w:r>
      <w:r w:rsidRPr="004622B9">
        <w:rPr>
          <w:rStyle w:val="normaltextrun"/>
          <w:rFonts w:ascii="Times New Roman" w:eastAsia="Times New Roman" w:hAnsi="Times New Roman" w:cs="Times New Roman"/>
          <w:sz w:val="20"/>
          <w:szCs w:val="20"/>
          <w:lang w:val="en-US"/>
        </w:rPr>
        <w:t>, Final FL summary of Measurements related enhancements for LTM, Moderator (Fujitsu), 3GPP TSG RAN WG1 #1</w:t>
      </w:r>
      <w:r w:rsidR="00E33CCF" w:rsidRPr="004622B9">
        <w:rPr>
          <w:rStyle w:val="normaltextrun"/>
          <w:rFonts w:ascii="Times New Roman" w:eastAsia="Times New Roman" w:hAnsi="Times New Roman" w:cs="Times New Roman"/>
          <w:sz w:val="20"/>
          <w:szCs w:val="20"/>
          <w:lang w:val="en-US"/>
        </w:rPr>
        <w:t>20</w:t>
      </w:r>
      <w:r w:rsidRPr="004622B9">
        <w:rPr>
          <w:rStyle w:val="normaltextrun"/>
          <w:rFonts w:ascii="Times New Roman" w:eastAsia="Times New Roman" w:hAnsi="Times New Roman" w:cs="Times New Roman"/>
          <w:sz w:val="20"/>
          <w:szCs w:val="20"/>
          <w:lang w:val="en-US"/>
        </w:rPr>
        <w:t xml:space="preserve">, </w:t>
      </w:r>
      <w:r w:rsidR="00E33CCF" w:rsidRPr="004622B9">
        <w:rPr>
          <w:rStyle w:val="normaltextrun"/>
          <w:rFonts w:ascii="Times New Roman" w:eastAsia="Times New Roman" w:hAnsi="Times New Roman" w:cs="Times New Roman"/>
          <w:sz w:val="20"/>
          <w:szCs w:val="20"/>
          <w:lang w:val="en-US"/>
        </w:rPr>
        <w:t xml:space="preserve">17-21 </w:t>
      </w:r>
      <w:r w:rsidR="00F22C11" w:rsidRPr="004622B9">
        <w:rPr>
          <w:rStyle w:val="normaltextrun"/>
          <w:rFonts w:ascii="Times New Roman" w:eastAsia="Times New Roman" w:hAnsi="Times New Roman" w:cs="Times New Roman"/>
          <w:sz w:val="20"/>
          <w:szCs w:val="20"/>
          <w:lang w:val="en-US"/>
        </w:rPr>
        <w:t>February</w:t>
      </w:r>
      <w:r w:rsidRPr="004622B9">
        <w:rPr>
          <w:rStyle w:val="normaltextrun"/>
          <w:rFonts w:ascii="Times New Roman" w:eastAsia="Times New Roman" w:hAnsi="Times New Roman" w:cs="Times New Roman"/>
          <w:sz w:val="20"/>
          <w:szCs w:val="20"/>
          <w:lang w:val="en-US"/>
        </w:rPr>
        <w:t xml:space="preserve"> 202</w:t>
      </w:r>
      <w:r w:rsidR="00E33CCF" w:rsidRPr="004622B9">
        <w:rPr>
          <w:rStyle w:val="normaltextrun"/>
          <w:rFonts w:ascii="Times New Roman" w:eastAsia="Times New Roman" w:hAnsi="Times New Roman" w:cs="Times New Roman"/>
          <w:sz w:val="20"/>
          <w:szCs w:val="20"/>
          <w:lang w:val="en-US"/>
        </w:rPr>
        <w:t>5</w:t>
      </w:r>
    </w:p>
    <w:p w14:paraId="46ABEF5B" w14:textId="322BEBDC" w:rsidR="008E4B64" w:rsidRPr="004622B9" w:rsidRDefault="008E4B64" w:rsidP="001162AD">
      <w:pPr>
        <w:spacing w:after="0" w:line="240" w:lineRule="auto"/>
        <w:textAlignment w:val="baseline"/>
        <w:rPr>
          <w:rFonts w:ascii="Segoe UI" w:eastAsia="Times New Roman" w:hAnsi="Segoe UI" w:cs="Segoe UI"/>
          <w:kern w:val="0"/>
          <w:sz w:val="18"/>
          <w:szCs w:val="18"/>
          <w14:ligatures w14:val="none"/>
        </w:rPr>
      </w:pPr>
    </w:p>
    <w:sectPr w:rsidR="008E4B64" w:rsidRPr="004622B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2E690" w14:textId="77777777" w:rsidR="00F820F7" w:rsidRDefault="00F820F7">
      <w:r>
        <w:separator/>
      </w:r>
    </w:p>
  </w:endnote>
  <w:endnote w:type="continuationSeparator" w:id="0">
    <w:p w14:paraId="262B8F1E" w14:textId="77777777" w:rsidR="00F820F7" w:rsidRDefault="00F820F7">
      <w:r>
        <w:continuationSeparator/>
      </w:r>
    </w:p>
  </w:endnote>
  <w:endnote w:type="continuationNotice" w:id="1">
    <w:p w14:paraId="54FBE6F4" w14:textId="77777777" w:rsidR="00F820F7" w:rsidRDefault="00F82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10416" w14:textId="77777777" w:rsidR="00F820F7" w:rsidRDefault="00F820F7">
      <w:r>
        <w:separator/>
      </w:r>
    </w:p>
  </w:footnote>
  <w:footnote w:type="continuationSeparator" w:id="0">
    <w:p w14:paraId="002A8A09" w14:textId="77777777" w:rsidR="00F820F7" w:rsidRDefault="00F820F7">
      <w:r>
        <w:continuationSeparator/>
      </w:r>
    </w:p>
  </w:footnote>
  <w:footnote w:type="continuationNotice" w:id="1">
    <w:p w14:paraId="06371156" w14:textId="77777777" w:rsidR="00F820F7" w:rsidRDefault="00F820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051B"/>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1" w15:restartNumberingAfterBreak="0">
    <w:nsid w:val="05553616"/>
    <w:multiLevelType w:val="hybridMultilevel"/>
    <w:tmpl w:val="59DCDC78"/>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69E"/>
    <w:multiLevelType w:val="hybridMultilevel"/>
    <w:tmpl w:val="DA2413E4"/>
    <w:lvl w:ilvl="0" w:tplc="04090001">
      <w:start w:val="1"/>
      <w:numFmt w:val="bullet"/>
      <w:lvlText w:val=""/>
      <w:lvlJc w:val="left"/>
      <w:pPr>
        <w:ind w:left="2088" w:hanging="360"/>
      </w:pPr>
      <w:rPr>
        <w:rFonts w:ascii="Symbol" w:hAnsi="Symbol" w:hint="default"/>
      </w:rPr>
    </w:lvl>
    <w:lvl w:ilvl="1" w:tplc="04090003">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4" w15:restartNumberingAfterBreak="0">
    <w:nsid w:val="08F07E34"/>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5" w15:restartNumberingAfterBreak="0">
    <w:nsid w:val="15C4226D"/>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6" w15:restartNumberingAfterBreak="0">
    <w:nsid w:val="1687727F"/>
    <w:multiLevelType w:val="hybridMultilevel"/>
    <w:tmpl w:val="A4D654C8"/>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7" w15:restartNumberingAfterBreak="0">
    <w:nsid w:val="16D816AB"/>
    <w:multiLevelType w:val="multilevel"/>
    <w:tmpl w:val="96B40A2E"/>
    <w:lvl w:ilvl="0">
      <w:start w:val="1"/>
      <w:numFmt w:val="bullet"/>
      <w:lvlText w:val=""/>
      <w:lvlJc w:val="left"/>
      <w:pPr>
        <w:tabs>
          <w:tab w:val="num" w:pos="1454"/>
        </w:tabs>
        <w:ind w:left="1454" w:hanging="360"/>
      </w:pPr>
      <w:rPr>
        <w:rFonts w:ascii="Symbol" w:hAnsi="Symbol" w:hint="default"/>
        <w:sz w:val="20"/>
      </w:rPr>
    </w:lvl>
    <w:lvl w:ilvl="1" w:tentative="1">
      <w:start w:val="1"/>
      <w:numFmt w:val="bullet"/>
      <w:lvlText w:val="o"/>
      <w:lvlJc w:val="left"/>
      <w:pPr>
        <w:tabs>
          <w:tab w:val="num" w:pos="2174"/>
        </w:tabs>
        <w:ind w:left="2174" w:hanging="360"/>
      </w:pPr>
      <w:rPr>
        <w:rFonts w:ascii="Courier New" w:hAnsi="Courier New" w:hint="default"/>
        <w:sz w:val="20"/>
      </w:rPr>
    </w:lvl>
    <w:lvl w:ilvl="2" w:tentative="1">
      <w:start w:val="1"/>
      <w:numFmt w:val="bullet"/>
      <w:lvlText w:val=""/>
      <w:lvlJc w:val="left"/>
      <w:pPr>
        <w:tabs>
          <w:tab w:val="num" w:pos="2894"/>
        </w:tabs>
        <w:ind w:left="2894" w:hanging="360"/>
      </w:pPr>
      <w:rPr>
        <w:rFonts w:ascii="Wingdings" w:hAnsi="Wingdings" w:hint="default"/>
        <w:sz w:val="20"/>
      </w:rPr>
    </w:lvl>
    <w:lvl w:ilvl="3" w:tentative="1">
      <w:start w:val="1"/>
      <w:numFmt w:val="bullet"/>
      <w:lvlText w:val=""/>
      <w:lvlJc w:val="left"/>
      <w:pPr>
        <w:tabs>
          <w:tab w:val="num" w:pos="3614"/>
        </w:tabs>
        <w:ind w:left="3614" w:hanging="360"/>
      </w:pPr>
      <w:rPr>
        <w:rFonts w:ascii="Wingdings" w:hAnsi="Wingdings" w:hint="default"/>
        <w:sz w:val="20"/>
      </w:rPr>
    </w:lvl>
    <w:lvl w:ilvl="4" w:tentative="1">
      <w:start w:val="1"/>
      <w:numFmt w:val="bullet"/>
      <w:lvlText w:val=""/>
      <w:lvlJc w:val="left"/>
      <w:pPr>
        <w:tabs>
          <w:tab w:val="num" w:pos="4334"/>
        </w:tabs>
        <w:ind w:left="4334" w:hanging="360"/>
      </w:pPr>
      <w:rPr>
        <w:rFonts w:ascii="Wingdings" w:hAnsi="Wingdings" w:hint="default"/>
        <w:sz w:val="20"/>
      </w:rPr>
    </w:lvl>
    <w:lvl w:ilvl="5" w:tentative="1">
      <w:start w:val="1"/>
      <w:numFmt w:val="bullet"/>
      <w:lvlText w:val=""/>
      <w:lvlJc w:val="left"/>
      <w:pPr>
        <w:tabs>
          <w:tab w:val="num" w:pos="5054"/>
        </w:tabs>
        <w:ind w:left="5054" w:hanging="360"/>
      </w:pPr>
      <w:rPr>
        <w:rFonts w:ascii="Wingdings" w:hAnsi="Wingdings" w:hint="default"/>
        <w:sz w:val="20"/>
      </w:rPr>
    </w:lvl>
    <w:lvl w:ilvl="6" w:tentative="1">
      <w:start w:val="1"/>
      <w:numFmt w:val="bullet"/>
      <w:lvlText w:val=""/>
      <w:lvlJc w:val="left"/>
      <w:pPr>
        <w:tabs>
          <w:tab w:val="num" w:pos="5774"/>
        </w:tabs>
        <w:ind w:left="5774" w:hanging="360"/>
      </w:pPr>
      <w:rPr>
        <w:rFonts w:ascii="Wingdings" w:hAnsi="Wingdings" w:hint="default"/>
        <w:sz w:val="20"/>
      </w:rPr>
    </w:lvl>
    <w:lvl w:ilvl="7" w:tentative="1">
      <w:start w:val="1"/>
      <w:numFmt w:val="bullet"/>
      <w:lvlText w:val=""/>
      <w:lvlJc w:val="left"/>
      <w:pPr>
        <w:tabs>
          <w:tab w:val="num" w:pos="6494"/>
        </w:tabs>
        <w:ind w:left="6494" w:hanging="360"/>
      </w:pPr>
      <w:rPr>
        <w:rFonts w:ascii="Wingdings" w:hAnsi="Wingdings" w:hint="default"/>
        <w:sz w:val="20"/>
      </w:rPr>
    </w:lvl>
    <w:lvl w:ilvl="8" w:tentative="1">
      <w:start w:val="1"/>
      <w:numFmt w:val="bullet"/>
      <w:lvlText w:val=""/>
      <w:lvlJc w:val="left"/>
      <w:pPr>
        <w:tabs>
          <w:tab w:val="num" w:pos="7214"/>
        </w:tabs>
        <w:ind w:left="7214" w:hanging="360"/>
      </w:pPr>
      <w:rPr>
        <w:rFonts w:ascii="Wingdings" w:hAnsi="Wingdings" w:hint="default"/>
        <w:sz w:val="20"/>
      </w:rPr>
    </w:lvl>
  </w:abstractNum>
  <w:abstractNum w:abstractNumId="8" w15:restartNumberingAfterBreak="0">
    <w:nsid w:val="1B262B83"/>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9" w15:restartNumberingAfterBreak="0">
    <w:nsid w:val="211E2146"/>
    <w:multiLevelType w:val="hybridMultilevel"/>
    <w:tmpl w:val="830C0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E2BCF"/>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11" w15:restartNumberingAfterBreak="0">
    <w:nsid w:val="261114E7"/>
    <w:multiLevelType w:val="hybridMultilevel"/>
    <w:tmpl w:val="2EA02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D3BB7"/>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7AE4"/>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5"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6021D0"/>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326AA"/>
    <w:multiLevelType w:val="hybridMultilevel"/>
    <w:tmpl w:val="0D389FD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BE7209"/>
    <w:multiLevelType w:val="hybridMultilevel"/>
    <w:tmpl w:val="A3521B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EB3622"/>
    <w:multiLevelType w:val="multilevel"/>
    <w:tmpl w:val="FFEA7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CE1AE4"/>
    <w:multiLevelType w:val="hybridMultilevel"/>
    <w:tmpl w:val="BEA0B662"/>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4E9C0F5E"/>
    <w:multiLevelType w:val="multilevel"/>
    <w:tmpl w:val="60DC5B28"/>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4" w15:restartNumberingAfterBreak="0">
    <w:nsid w:val="4F2A4697"/>
    <w:multiLevelType w:val="hybridMultilevel"/>
    <w:tmpl w:val="7EC60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F754EB"/>
    <w:multiLevelType w:val="hybridMultilevel"/>
    <w:tmpl w:val="F476DE14"/>
    <w:lvl w:ilvl="0" w:tplc="5FA6C224">
      <w:start w:val="1"/>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C54D1F"/>
    <w:multiLevelType w:val="hybridMultilevel"/>
    <w:tmpl w:val="EA5EB2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A2E28"/>
    <w:multiLevelType w:val="hybridMultilevel"/>
    <w:tmpl w:val="55CCF226"/>
    <w:lvl w:ilvl="0" w:tplc="FFFFFFFF">
      <w:start w:val="1"/>
      <w:numFmt w:val="decimal"/>
      <w:lvlText w:val="Proposal %1:"/>
      <w:lvlJc w:val="right"/>
      <w:pPr>
        <w:ind w:left="1212" w:hanging="360"/>
      </w:pPr>
      <w:rPr>
        <w:rFonts w:ascii="Times New Roman" w:hAnsi="Times New Roman" w:cs="Times New Roman" w:hint="default"/>
        <w:b/>
        <w:bCs/>
        <w:sz w:val="20"/>
        <w:szCs w:val="20"/>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587F4A36"/>
    <w:multiLevelType w:val="hybridMultilevel"/>
    <w:tmpl w:val="55CCF226"/>
    <w:lvl w:ilvl="0" w:tplc="B8DEC3CC">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3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4E3A2D"/>
    <w:multiLevelType w:val="hybridMultilevel"/>
    <w:tmpl w:val="3A38C4DA"/>
    <w:lvl w:ilvl="0" w:tplc="FFFFFFFF">
      <w:start w:val="1"/>
      <w:numFmt w:val="decimal"/>
      <w:lvlText w:val="Observation %1:"/>
      <w:lvlJc w:val="right"/>
      <w:pPr>
        <w:ind w:left="733" w:hanging="360"/>
      </w:pPr>
      <w:rPr>
        <w:rFonts w:hint="default"/>
        <w:b/>
        <w:bCs/>
      </w:rPr>
    </w:lvl>
    <w:lvl w:ilvl="1" w:tplc="FFFFFFFF" w:tentative="1">
      <w:start w:val="1"/>
      <w:numFmt w:val="lowerLetter"/>
      <w:lvlText w:val="%2."/>
      <w:lvlJc w:val="left"/>
      <w:pPr>
        <w:ind w:left="1453" w:hanging="360"/>
      </w:pPr>
    </w:lvl>
    <w:lvl w:ilvl="2" w:tplc="FFFFFFFF" w:tentative="1">
      <w:start w:val="1"/>
      <w:numFmt w:val="lowerRoman"/>
      <w:lvlText w:val="%3."/>
      <w:lvlJc w:val="right"/>
      <w:pPr>
        <w:ind w:left="2173" w:hanging="180"/>
      </w:pPr>
    </w:lvl>
    <w:lvl w:ilvl="3" w:tplc="FFFFFFFF" w:tentative="1">
      <w:start w:val="1"/>
      <w:numFmt w:val="decimal"/>
      <w:lvlText w:val="%4."/>
      <w:lvlJc w:val="left"/>
      <w:pPr>
        <w:ind w:left="2893" w:hanging="360"/>
      </w:pPr>
    </w:lvl>
    <w:lvl w:ilvl="4" w:tplc="FFFFFFFF" w:tentative="1">
      <w:start w:val="1"/>
      <w:numFmt w:val="lowerLetter"/>
      <w:lvlText w:val="%5."/>
      <w:lvlJc w:val="left"/>
      <w:pPr>
        <w:ind w:left="3613" w:hanging="360"/>
      </w:pPr>
    </w:lvl>
    <w:lvl w:ilvl="5" w:tplc="FFFFFFFF" w:tentative="1">
      <w:start w:val="1"/>
      <w:numFmt w:val="lowerRoman"/>
      <w:lvlText w:val="%6."/>
      <w:lvlJc w:val="right"/>
      <w:pPr>
        <w:ind w:left="4333" w:hanging="180"/>
      </w:pPr>
    </w:lvl>
    <w:lvl w:ilvl="6" w:tplc="FFFFFFFF" w:tentative="1">
      <w:start w:val="1"/>
      <w:numFmt w:val="decimal"/>
      <w:lvlText w:val="%7."/>
      <w:lvlJc w:val="left"/>
      <w:pPr>
        <w:ind w:left="5053" w:hanging="360"/>
      </w:pPr>
    </w:lvl>
    <w:lvl w:ilvl="7" w:tplc="FFFFFFFF" w:tentative="1">
      <w:start w:val="1"/>
      <w:numFmt w:val="lowerLetter"/>
      <w:lvlText w:val="%8."/>
      <w:lvlJc w:val="left"/>
      <w:pPr>
        <w:ind w:left="5773" w:hanging="360"/>
      </w:pPr>
    </w:lvl>
    <w:lvl w:ilvl="8" w:tplc="FFFFFFFF" w:tentative="1">
      <w:start w:val="1"/>
      <w:numFmt w:val="lowerRoman"/>
      <w:lvlText w:val="%9."/>
      <w:lvlJc w:val="right"/>
      <w:pPr>
        <w:ind w:left="6493"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A784094"/>
    <w:multiLevelType w:val="hybridMultilevel"/>
    <w:tmpl w:val="65CEEBD8"/>
    <w:lvl w:ilvl="0" w:tplc="04090001">
      <w:start w:val="1"/>
      <w:numFmt w:val="bullet"/>
      <w:lvlText w:val=""/>
      <w:lvlJc w:val="left"/>
      <w:pPr>
        <w:ind w:left="2088" w:hanging="360"/>
      </w:pPr>
      <w:rPr>
        <w:rFonts w:ascii="Symbol" w:hAnsi="Symbol"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36" w15:restartNumberingAfterBreak="0">
    <w:nsid w:val="6E601E89"/>
    <w:multiLevelType w:val="hybridMultilevel"/>
    <w:tmpl w:val="59C43D70"/>
    <w:lvl w:ilvl="0" w:tplc="04090001">
      <w:start w:val="1"/>
      <w:numFmt w:val="bullet"/>
      <w:lvlText w:val=""/>
      <w:lvlJc w:val="left"/>
      <w:pPr>
        <w:ind w:left="1483" w:hanging="360"/>
      </w:pPr>
      <w:rPr>
        <w:rFonts w:ascii="Symbol" w:hAnsi="Symbol" w:hint="default"/>
      </w:rPr>
    </w:lvl>
    <w:lvl w:ilvl="1" w:tplc="04090003">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7" w15:restartNumberingAfterBreak="0">
    <w:nsid w:val="76BD7EFF"/>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38" w15:restartNumberingAfterBreak="0">
    <w:nsid w:val="7B885D64"/>
    <w:multiLevelType w:val="hybridMultilevel"/>
    <w:tmpl w:val="DA14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5"/>
  </w:num>
  <w:num w:numId="2" w16cid:durableId="357124585">
    <w:abstractNumId w:val="19"/>
  </w:num>
  <w:num w:numId="3" w16cid:durableId="1559780918">
    <w:abstractNumId w:val="2"/>
  </w:num>
  <w:num w:numId="4" w16cid:durableId="1547567976">
    <w:abstractNumId w:val="17"/>
  </w:num>
  <w:num w:numId="5" w16cid:durableId="1943226331">
    <w:abstractNumId w:val="32"/>
  </w:num>
  <w:num w:numId="6" w16cid:durableId="1940600114">
    <w:abstractNumId w:val="34"/>
  </w:num>
  <w:num w:numId="7" w16cid:durableId="1399013501">
    <w:abstractNumId w:val="13"/>
  </w:num>
  <w:num w:numId="8" w16cid:durableId="628828264">
    <w:abstractNumId w:val="31"/>
  </w:num>
  <w:num w:numId="9" w16cid:durableId="1656910826">
    <w:abstractNumId w:val="18"/>
  </w:num>
  <w:num w:numId="10" w16cid:durableId="1073356846">
    <w:abstractNumId w:val="23"/>
  </w:num>
  <w:num w:numId="11" w16cid:durableId="358819735">
    <w:abstractNumId w:val="33"/>
  </w:num>
  <w:num w:numId="12" w16cid:durableId="1903444328">
    <w:abstractNumId w:val="5"/>
  </w:num>
  <w:num w:numId="13" w16cid:durableId="1607346374">
    <w:abstractNumId w:val="4"/>
  </w:num>
  <w:num w:numId="14" w16cid:durableId="615721769">
    <w:abstractNumId w:val="1"/>
  </w:num>
  <w:num w:numId="15" w16cid:durableId="946041131">
    <w:abstractNumId w:val="26"/>
  </w:num>
  <w:num w:numId="16" w16cid:durableId="2079159336">
    <w:abstractNumId w:val="25"/>
  </w:num>
  <w:num w:numId="17" w16cid:durableId="10430919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0604434">
    <w:abstractNumId w:val="10"/>
  </w:num>
  <w:num w:numId="19" w16cid:durableId="1433358050">
    <w:abstractNumId w:val="36"/>
  </w:num>
  <w:num w:numId="20" w16cid:durableId="85810373">
    <w:abstractNumId w:val="22"/>
  </w:num>
  <w:num w:numId="21" w16cid:durableId="1813209052">
    <w:abstractNumId w:val="29"/>
  </w:num>
  <w:num w:numId="22" w16cid:durableId="1738547398">
    <w:abstractNumId w:val="6"/>
  </w:num>
  <w:num w:numId="23" w16cid:durableId="200359436">
    <w:abstractNumId w:val="9"/>
  </w:num>
  <w:num w:numId="24" w16cid:durableId="1380859522">
    <w:abstractNumId w:val="27"/>
  </w:num>
  <w:num w:numId="25" w16cid:durableId="480537782">
    <w:abstractNumId w:val="28"/>
  </w:num>
  <w:num w:numId="26" w16cid:durableId="437258959">
    <w:abstractNumId w:val="24"/>
  </w:num>
  <w:num w:numId="27" w16cid:durableId="1608730729">
    <w:abstractNumId w:val="16"/>
  </w:num>
  <w:num w:numId="28" w16cid:durableId="1785929009">
    <w:abstractNumId w:val="8"/>
  </w:num>
  <w:num w:numId="29" w16cid:durableId="230889411">
    <w:abstractNumId w:val="12"/>
  </w:num>
  <w:num w:numId="30" w16cid:durableId="1435443977">
    <w:abstractNumId w:val="37"/>
  </w:num>
  <w:num w:numId="31" w16cid:durableId="1039597597">
    <w:abstractNumId w:val="38"/>
  </w:num>
  <w:num w:numId="32" w16cid:durableId="1648901193">
    <w:abstractNumId w:val="20"/>
  </w:num>
  <w:num w:numId="33" w16cid:durableId="267081381">
    <w:abstractNumId w:val="0"/>
  </w:num>
  <w:num w:numId="34" w16cid:durableId="700477541">
    <w:abstractNumId w:val="11"/>
  </w:num>
  <w:num w:numId="35" w16cid:durableId="2097313686">
    <w:abstractNumId w:val="21"/>
  </w:num>
  <w:num w:numId="36" w16cid:durableId="2144107609">
    <w:abstractNumId w:val="7"/>
  </w:num>
  <w:num w:numId="37" w16cid:durableId="1612858525">
    <w:abstractNumId w:val="14"/>
  </w:num>
  <w:num w:numId="38" w16cid:durableId="1590383085">
    <w:abstractNumId w:val="30"/>
  </w:num>
  <w:num w:numId="39" w16cid:durableId="1370229656">
    <w:abstractNumId w:val="35"/>
  </w:num>
  <w:num w:numId="40" w16cid:durableId="1960140832">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7E9"/>
    <w:rsid w:val="00000AF3"/>
    <w:rsid w:val="00000F7D"/>
    <w:rsid w:val="000012BB"/>
    <w:rsid w:val="0000159F"/>
    <w:rsid w:val="00001843"/>
    <w:rsid w:val="000018C6"/>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2505"/>
    <w:rsid w:val="00012685"/>
    <w:rsid w:val="000129F4"/>
    <w:rsid w:val="00012C4F"/>
    <w:rsid w:val="000131D1"/>
    <w:rsid w:val="00013455"/>
    <w:rsid w:val="000134E3"/>
    <w:rsid w:val="00013632"/>
    <w:rsid w:val="00013F5E"/>
    <w:rsid w:val="0001403F"/>
    <w:rsid w:val="0001487F"/>
    <w:rsid w:val="00014F35"/>
    <w:rsid w:val="000150DA"/>
    <w:rsid w:val="00015B29"/>
    <w:rsid w:val="00015EE0"/>
    <w:rsid w:val="00015F98"/>
    <w:rsid w:val="000166AC"/>
    <w:rsid w:val="00016E96"/>
    <w:rsid w:val="00017B7F"/>
    <w:rsid w:val="00017EDA"/>
    <w:rsid w:val="0002005B"/>
    <w:rsid w:val="0002060C"/>
    <w:rsid w:val="00020B00"/>
    <w:rsid w:val="00020E85"/>
    <w:rsid w:val="000212A5"/>
    <w:rsid w:val="000218B6"/>
    <w:rsid w:val="00022B8C"/>
    <w:rsid w:val="00022E4B"/>
    <w:rsid w:val="00023742"/>
    <w:rsid w:val="00024AEF"/>
    <w:rsid w:val="00024EA2"/>
    <w:rsid w:val="00025983"/>
    <w:rsid w:val="0002693F"/>
    <w:rsid w:val="00026C65"/>
    <w:rsid w:val="0002730E"/>
    <w:rsid w:val="00027755"/>
    <w:rsid w:val="00027864"/>
    <w:rsid w:val="0002789E"/>
    <w:rsid w:val="00030048"/>
    <w:rsid w:val="00030303"/>
    <w:rsid w:val="0003072D"/>
    <w:rsid w:val="000314CD"/>
    <w:rsid w:val="00033303"/>
    <w:rsid w:val="0003332B"/>
    <w:rsid w:val="00033544"/>
    <w:rsid w:val="00033B65"/>
    <w:rsid w:val="0003479E"/>
    <w:rsid w:val="00035691"/>
    <w:rsid w:val="0003657B"/>
    <w:rsid w:val="0003767C"/>
    <w:rsid w:val="00040833"/>
    <w:rsid w:val="00040F4F"/>
    <w:rsid w:val="000412A8"/>
    <w:rsid w:val="0004132D"/>
    <w:rsid w:val="000419C6"/>
    <w:rsid w:val="00041A68"/>
    <w:rsid w:val="00041C9D"/>
    <w:rsid w:val="000425D8"/>
    <w:rsid w:val="0004294F"/>
    <w:rsid w:val="00042EF6"/>
    <w:rsid w:val="000437DE"/>
    <w:rsid w:val="00044CFA"/>
    <w:rsid w:val="000454E0"/>
    <w:rsid w:val="00045654"/>
    <w:rsid w:val="0004584D"/>
    <w:rsid w:val="000459C7"/>
    <w:rsid w:val="00046630"/>
    <w:rsid w:val="0004683A"/>
    <w:rsid w:val="00046C80"/>
    <w:rsid w:val="00047BE6"/>
    <w:rsid w:val="00050112"/>
    <w:rsid w:val="0005018A"/>
    <w:rsid w:val="00050276"/>
    <w:rsid w:val="00050466"/>
    <w:rsid w:val="000505CC"/>
    <w:rsid w:val="000511F9"/>
    <w:rsid w:val="00051B32"/>
    <w:rsid w:val="0005230E"/>
    <w:rsid w:val="00052850"/>
    <w:rsid w:val="000528A2"/>
    <w:rsid w:val="00052BBA"/>
    <w:rsid w:val="00053439"/>
    <w:rsid w:val="00053588"/>
    <w:rsid w:val="00054B05"/>
    <w:rsid w:val="00054D9D"/>
    <w:rsid w:val="00055676"/>
    <w:rsid w:val="00056544"/>
    <w:rsid w:val="00056BDE"/>
    <w:rsid w:val="00057547"/>
    <w:rsid w:val="00060C5B"/>
    <w:rsid w:val="00060D8E"/>
    <w:rsid w:val="0006136C"/>
    <w:rsid w:val="00061C06"/>
    <w:rsid w:val="00062159"/>
    <w:rsid w:val="000638E7"/>
    <w:rsid w:val="00063D9E"/>
    <w:rsid w:val="00064037"/>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2AA5"/>
    <w:rsid w:val="00083800"/>
    <w:rsid w:val="0008398D"/>
    <w:rsid w:val="00083EA4"/>
    <w:rsid w:val="0008460D"/>
    <w:rsid w:val="00084A65"/>
    <w:rsid w:val="0008559A"/>
    <w:rsid w:val="00085817"/>
    <w:rsid w:val="00085A2D"/>
    <w:rsid w:val="00086C74"/>
    <w:rsid w:val="00087F24"/>
    <w:rsid w:val="000902C2"/>
    <w:rsid w:val="00090989"/>
    <w:rsid w:val="00090E05"/>
    <w:rsid w:val="0009121C"/>
    <w:rsid w:val="00091A23"/>
    <w:rsid w:val="00091A92"/>
    <w:rsid w:val="0009232C"/>
    <w:rsid w:val="00092B54"/>
    <w:rsid w:val="00093C49"/>
    <w:rsid w:val="00095178"/>
    <w:rsid w:val="00095A80"/>
    <w:rsid w:val="00095A87"/>
    <w:rsid w:val="0009607C"/>
    <w:rsid w:val="000973E1"/>
    <w:rsid w:val="00097700"/>
    <w:rsid w:val="0009799E"/>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65AD"/>
    <w:rsid w:val="000A6A23"/>
    <w:rsid w:val="000A7BC5"/>
    <w:rsid w:val="000B081C"/>
    <w:rsid w:val="000B0C45"/>
    <w:rsid w:val="000B13E1"/>
    <w:rsid w:val="000B16DB"/>
    <w:rsid w:val="000B1BC0"/>
    <w:rsid w:val="000B1C5E"/>
    <w:rsid w:val="000B2282"/>
    <w:rsid w:val="000B27E9"/>
    <w:rsid w:val="000B2A11"/>
    <w:rsid w:val="000B2A5B"/>
    <w:rsid w:val="000B32FC"/>
    <w:rsid w:val="000B3B91"/>
    <w:rsid w:val="000B4207"/>
    <w:rsid w:val="000B4B1B"/>
    <w:rsid w:val="000B50C3"/>
    <w:rsid w:val="000B590E"/>
    <w:rsid w:val="000B5AC9"/>
    <w:rsid w:val="000B5F0A"/>
    <w:rsid w:val="000B6157"/>
    <w:rsid w:val="000B6865"/>
    <w:rsid w:val="000B6D65"/>
    <w:rsid w:val="000B7181"/>
    <w:rsid w:val="000B743C"/>
    <w:rsid w:val="000C0450"/>
    <w:rsid w:val="000C1D59"/>
    <w:rsid w:val="000C260B"/>
    <w:rsid w:val="000C28C9"/>
    <w:rsid w:val="000C2B09"/>
    <w:rsid w:val="000C2E60"/>
    <w:rsid w:val="000C30CF"/>
    <w:rsid w:val="000C3B69"/>
    <w:rsid w:val="000C501D"/>
    <w:rsid w:val="000C5348"/>
    <w:rsid w:val="000C5B5B"/>
    <w:rsid w:val="000C5CBA"/>
    <w:rsid w:val="000C686C"/>
    <w:rsid w:val="000C74BA"/>
    <w:rsid w:val="000C7531"/>
    <w:rsid w:val="000C7BA7"/>
    <w:rsid w:val="000C7C3F"/>
    <w:rsid w:val="000D0A29"/>
    <w:rsid w:val="000D0BD6"/>
    <w:rsid w:val="000D0C61"/>
    <w:rsid w:val="000D0E77"/>
    <w:rsid w:val="000D1440"/>
    <w:rsid w:val="000D27AD"/>
    <w:rsid w:val="000D29D1"/>
    <w:rsid w:val="000D2B0A"/>
    <w:rsid w:val="000D3286"/>
    <w:rsid w:val="000D344D"/>
    <w:rsid w:val="000D40E7"/>
    <w:rsid w:val="000D48F1"/>
    <w:rsid w:val="000D584F"/>
    <w:rsid w:val="000D598D"/>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262"/>
    <w:rsid w:val="000E53AB"/>
    <w:rsid w:val="000E5716"/>
    <w:rsid w:val="000E6337"/>
    <w:rsid w:val="000E705F"/>
    <w:rsid w:val="000E738C"/>
    <w:rsid w:val="000E7A79"/>
    <w:rsid w:val="000F15B2"/>
    <w:rsid w:val="000F19DE"/>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70B"/>
    <w:rsid w:val="00101C4F"/>
    <w:rsid w:val="0010237F"/>
    <w:rsid w:val="00102C9F"/>
    <w:rsid w:val="00103080"/>
    <w:rsid w:val="0010331B"/>
    <w:rsid w:val="00103FC9"/>
    <w:rsid w:val="001053A8"/>
    <w:rsid w:val="001068D2"/>
    <w:rsid w:val="001069F2"/>
    <w:rsid w:val="00106A1B"/>
    <w:rsid w:val="001103BD"/>
    <w:rsid w:val="00110A7A"/>
    <w:rsid w:val="00111208"/>
    <w:rsid w:val="001115E4"/>
    <w:rsid w:val="00111808"/>
    <w:rsid w:val="00112037"/>
    <w:rsid w:val="001120F7"/>
    <w:rsid w:val="00112220"/>
    <w:rsid w:val="0011339F"/>
    <w:rsid w:val="00113A1D"/>
    <w:rsid w:val="00113B8F"/>
    <w:rsid w:val="00113E13"/>
    <w:rsid w:val="00113EC8"/>
    <w:rsid w:val="00114349"/>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583"/>
    <w:rsid w:val="00131837"/>
    <w:rsid w:val="00131890"/>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40"/>
    <w:rsid w:val="001409A0"/>
    <w:rsid w:val="00141E40"/>
    <w:rsid w:val="00141F08"/>
    <w:rsid w:val="00141FF2"/>
    <w:rsid w:val="0014287A"/>
    <w:rsid w:val="00142DE2"/>
    <w:rsid w:val="00144C87"/>
    <w:rsid w:val="001465FE"/>
    <w:rsid w:val="001467B1"/>
    <w:rsid w:val="00146EE0"/>
    <w:rsid w:val="00147276"/>
    <w:rsid w:val="00147D24"/>
    <w:rsid w:val="00147DD6"/>
    <w:rsid w:val="00150175"/>
    <w:rsid w:val="001502C8"/>
    <w:rsid w:val="00151011"/>
    <w:rsid w:val="00151224"/>
    <w:rsid w:val="0015130F"/>
    <w:rsid w:val="00151DB3"/>
    <w:rsid w:val="00152FD4"/>
    <w:rsid w:val="001532BA"/>
    <w:rsid w:val="001532DB"/>
    <w:rsid w:val="00153FED"/>
    <w:rsid w:val="001543BF"/>
    <w:rsid w:val="00155A77"/>
    <w:rsid w:val="00155BFD"/>
    <w:rsid w:val="00156ABA"/>
    <w:rsid w:val="00157390"/>
    <w:rsid w:val="00157B08"/>
    <w:rsid w:val="00160998"/>
    <w:rsid w:val="00160CD6"/>
    <w:rsid w:val="00160F5F"/>
    <w:rsid w:val="001613B1"/>
    <w:rsid w:val="00162308"/>
    <w:rsid w:val="0016297C"/>
    <w:rsid w:val="001629FF"/>
    <w:rsid w:val="00162AC0"/>
    <w:rsid w:val="00163087"/>
    <w:rsid w:val="0016316A"/>
    <w:rsid w:val="00163539"/>
    <w:rsid w:val="0016381F"/>
    <w:rsid w:val="00163D1D"/>
    <w:rsid w:val="00164171"/>
    <w:rsid w:val="00164E58"/>
    <w:rsid w:val="00165033"/>
    <w:rsid w:val="00165926"/>
    <w:rsid w:val="001665EB"/>
    <w:rsid w:val="00166D4C"/>
    <w:rsid w:val="00166E93"/>
    <w:rsid w:val="001670EA"/>
    <w:rsid w:val="001674A0"/>
    <w:rsid w:val="00170924"/>
    <w:rsid w:val="00170A50"/>
    <w:rsid w:val="00171552"/>
    <w:rsid w:val="001717A0"/>
    <w:rsid w:val="00171EF1"/>
    <w:rsid w:val="001732F1"/>
    <w:rsid w:val="00173D77"/>
    <w:rsid w:val="00174FFD"/>
    <w:rsid w:val="0017542C"/>
    <w:rsid w:val="00175766"/>
    <w:rsid w:val="001759CA"/>
    <w:rsid w:val="0017726A"/>
    <w:rsid w:val="00177295"/>
    <w:rsid w:val="00177DD3"/>
    <w:rsid w:val="001800C2"/>
    <w:rsid w:val="00180278"/>
    <w:rsid w:val="001804CD"/>
    <w:rsid w:val="001807F2"/>
    <w:rsid w:val="00180ACE"/>
    <w:rsid w:val="0018157F"/>
    <w:rsid w:val="001818A7"/>
    <w:rsid w:val="00182370"/>
    <w:rsid w:val="001823D8"/>
    <w:rsid w:val="00182647"/>
    <w:rsid w:val="00182725"/>
    <w:rsid w:val="001829C8"/>
    <w:rsid w:val="00182D5E"/>
    <w:rsid w:val="00184239"/>
    <w:rsid w:val="001859F7"/>
    <w:rsid w:val="00185D22"/>
    <w:rsid w:val="001865F6"/>
    <w:rsid w:val="00186715"/>
    <w:rsid w:val="00186904"/>
    <w:rsid w:val="00186B0A"/>
    <w:rsid w:val="00187383"/>
    <w:rsid w:val="001903A8"/>
    <w:rsid w:val="001905BD"/>
    <w:rsid w:val="00190CAE"/>
    <w:rsid w:val="00190F40"/>
    <w:rsid w:val="00191267"/>
    <w:rsid w:val="001914B3"/>
    <w:rsid w:val="00191E79"/>
    <w:rsid w:val="00191EA9"/>
    <w:rsid w:val="001928FC"/>
    <w:rsid w:val="00192FE6"/>
    <w:rsid w:val="0019360B"/>
    <w:rsid w:val="00193986"/>
    <w:rsid w:val="00193B08"/>
    <w:rsid w:val="0019425C"/>
    <w:rsid w:val="00194570"/>
    <w:rsid w:val="001951F1"/>
    <w:rsid w:val="0019556C"/>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8A7"/>
    <w:rsid w:val="001B244E"/>
    <w:rsid w:val="001B2762"/>
    <w:rsid w:val="001B36FC"/>
    <w:rsid w:val="001B38EE"/>
    <w:rsid w:val="001B3A31"/>
    <w:rsid w:val="001B3D79"/>
    <w:rsid w:val="001B3D92"/>
    <w:rsid w:val="001B41ED"/>
    <w:rsid w:val="001B4607"/>
    <w:rsid w:val="001B4BF5"/>
    <w:rsid w:val="001B525C"/>
    <w:rsid w:val="001B569A"/>
    <w:rsid w:val="001B590C"/>
    <w:rsid w:val="001B7B51"/>
    <w:rsid w:val="001B7E0C"/>
    <w:rsid w:val="001C0665"/>
    <w:rsid w:val="001C0674"/>
    <w:rsid w:val="001C0945"/>
    <w:rsid w:val="001C0F34"/>
    <w:rsid w:val="001C1405"/>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6050"/>
    <w:rsid w:val="001D6085"/>
    <w:rsid w:val="001D753C"/>
    <w:rsid w:val="001D7CA4"/>
    <w:rsid w:val="001D7E58"/>
    <w:rsid w:val="001E0425"/>
    <w:rsid w:val="001E12DF"/>
    <w:rsid w:val="001E13B3"/>
    <w:rsid w:val="001E21D3"/>
    <w:rsid w:val="001E2DB8"/>
    <w:rsid w:val="001E30A0"/>
    <w:rsid w:val="001E33BC"/>
    <w:rsid w:val="001E3DE1"/>
    <w:rsid w:val="001E4D0C"/>
    <w:rsid w:val="001E4D4F"/>
    <w:rsid w:val="001E54F9"/>
    <w:rsid w:val="001E57CF"/>
    <w:rsid w:val="001E5981"/>
    <w:rsid w:val="001E5EFA"/>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2D5"/>
    <w:rsid w:val="001F23BD"/>
    <w:rsid w:val="001F2450"/>
    <w:rsid w:val="001F2BA6"/>
    <w:rsid w:val="001F34DA"/>
    <w:rsid w:val="001F3550"/>
    <w:rsid w:val="001F3C10"/>
    <w:rsid w:val="001F4CAF"/>
    <w:rsid w:val="001F4DAC"/>
    <w:rsid w:val="001F5019"/>
    <w:rsid w:val="001F51C5"/>
    <w:rsid w:val="001F5DE0"/>
    <w:rsid w:val="001F60CF"/>
    <w:rsid w:val="001F65B0"/>
    <w:rsid w:val="001F67AA"/>
    <w:rsid w:val="001F6AFD"/>
    <w:rsid w:val="001F738D"/>
    <w:rsid w:val="001F7599"/>
    <w:rsid w:val="001F7791"/>
    <w:rsid w:val="001F7FC1"/>
    <w:rsid w:val="00200E0E"/>
    <w:rsid w:val="0020148F"/>
    <w:rsid w:val="0020175E"/>
    <w:rsid w:val="002028B2"/>
    <w:rsid w:val="0020330E"/>
    <w:rsid w:val="00203445"/>
    <w:rsid w:val="00203CEB"/>
    <w:rsid w:val="00204272"/>
    <w:rsid w:val="00204428"/>
    <w:rsid w:val="00204A2A"/>
    <w:rsid w:val="00204B22"/>
    <w:rsid w:val="00204B3A"/>
    <w:rsid w:val="00204BFD"/>
    <w:rsid w:val="0020535A"/>
    <w:rsid w:val="00205488"/>
    <w:rsid w:val="002055CB"/>
    <w:rsid w:val="002058BF"/>
    <w:rsid w:val="002059EF"/>
    <w:rsid w:val="00205A4B"/>
    <w:rsid w:val="00205BDB"/>
    <w:rsid w:val="00205C78"/>
    <w:rsid w:val="00206955"/>
    <w:rsid w:val="00206A79"/>
    <w:rsid w:val="00206F0F"/>
    <w:rsid w:val="002070CB"/>
    <w:rsid w:val="002075E0"/>
    <w:rsid w:val="00207D62"/>
    <w:rsid w:val="00210309"/>
    <w:rsid w:val="00210E36"/>
    <w:rsid w:val="002114E9"/>
    <w:rsid w:val="00211519"/>
    <w:rsid w:val="00211B15"/>
    <w:rsid w:val="00211B55"/>
    <w:rsid w:val="0021224B"/>
    <w:rsid w:val="00212950"/>
    <w:rsid w:val="00212FB8"/>
    <w:rsid w:val="00213709"/>
    <w:rsid w:val="00213C6C"/>
    <w:rsid w:val="00213CB7"/>
    <w:rsid w:val="00214024"/>
    <w:rsid w:val="002142BF"/>
    <w:rsid w:val="002149AF"/>
    <w:rsid w:val="00214A86"/>
    <w:rsid w:val="00214DD4"/>
    <w:rsid w:val="002150C2"/>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354"/>
    <w:rsid w:val="00224639"/>
    <w:rsid w:val="00224A2C"/>
    <w:rsid w:val="00225217"/>
    <w:rsid w:val="002256D9"/>
    <w:rsid w:val="00226196"/>
    <w:rsid w:val="00226577"/>
    <w:rsid w:val="0022687C"/>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39A"/>
    <w:rsid w:val="002348B6"/>
    <w:rsid w:val="00234E13"/>
    <w:rsid w:val="0023510E"/>
    <w:rsid w:val="00235949"/>
    <w:rsid w:val="00236450"/>
    <w:rsid w:val="002364F0"/>
    <w:rsid w:val="002370D6"/>
    <w:rsid w:val="0023765A"/>
    <w:rsid w:val="00237921"/>
    <w:rsid w:val="00240342"/>
    <w:rsid w:val="00241311"/>
    <w:rsid w:val="002418E8"/>
    <w:rsid w:val="00241914"/>
    <w:rsid w:val="00242C95"/>
    <w:rsid w:val="00242E22"/>
    <w:rsid w:val="0024336B"/>
    <w:rsid w:val="00243F8B"/>
    <w:rsid w:val="00244194"/>
    <w:rsid w:val="0024424F"/>
    <w:rsid w:val="00244D25"/>
    <w:rsid w:val="00244D28"/>
    <w:rsid w:val="00245689"/>
    <w:rsid w:val="00245720"/>
    <w:rsid w:val="00245A6F"/>
    <w:rsid w:val="00245FD5"/>
    <w:rsid w:val="002468F1"/>
    <w:rsid w:val="0024753F"/>
    <w:rsid w:val="00247754"/>
    <w:rsid w:val="002477DF"/>
    <w:rsid w:val="002503A8"/>
    <w:rsid w:val="00251169"/>
    <w:rsid w:val="00251AD6"/>
    <w:rsid w:val="00251EAF"/>
    <w:rsid w:val="00251F0A"/>
    <w:rsid w:val="00252215"/>
    <w:rsid w:val="00252C17"/>
    <w:rsid w:val="00252DBE"/>
    <w:rsid w:val="0025307F"/>
    <w:rsid w:val="002534A7"/>
    <w:rsid w:val="0025365F"/>
    <w:rsid w:val="00253EC2"/>
    <w:rsid w:val="002551BD"/>
    <w:rsid w:val="002568D0"/>
    <w:rsid w:val="0025706E"/>
    <w:rsid w:val="002575D0"/>
    <w:rsid w:val="00257B28"/>
    <w:rsid w:val="00260584"/>
    <w:rsid w:val="00260AEE"/>
    <w:rsid w:val="002612B1"/>
    <w:rsid w:val="00261D76"/>
    <w:rsid w:val="00262140"/>
    <w:rsid w:val="002621A6"/>
    <w:rsid w:val="00262661"/>
    <w:rsid w:val="002629AF"/>
    <w:rsid w:val="00262B9E"/>
    <w:rsid w:val="00262D9D"/>
    <w:rsid w:val="002632DF"/>
    <w:rsid w:val="002633B3"/>
    <w:rsid w:val="00263946"/>
    <w:rsid w:val="00263AFF"/>
    <w:rsid w:val="00263FCE"/>
    <w:rsid w:val="002640BA"/>
    <w:rsid w:val="00264513"/>
    <w:rsid w:val="00264CF2"/>
    <w:rsid w:val="00265557"/>
    <w:rsid w:val="00265D91"/>
    <w:rsid w:val="00265FF8"/>
    <w:rsid w:val="002667A8"/>
    <w:rsid w:val="00267587"/>
    <w:rsid w:val="002675C8"/>
    <w:rsid w:val="00267760"/>
    <w:rsid w:val="0027079E"/>
    <w:rsid w:val="00270D95"/>
    <w:rsid w:val="00271589"/>
    <w:rsid w:val="00271798"/>
    <w:rsid w:val="00273177"/>
    <w:rsid w:val="0027455B"/>
    <w:rsid w:val="00274992"/>
    <w:rsid w:val="00275074"/>
    <w:rsid w:val="002763E9"/>
    <w:rsid w:val="002765D9"/>
    <w:rsid w:val="00276736"/>
    <w:rsid w:val="00276761"/>
    <w:rsid w:val="00276F4E"/>
    <w:rsid w:val="0027773D"/>
    <w:rsid w:val="002778BD"/>
    <w:rsid w:val="00280674"/>
    <w:rsid w:val="002815FA"/>
    <w:rsid w:val="002824C2"/>
    <w:rsid w:val="00282529"/>
    <w:rsid w:val="0028372E"/>
    <w:rsid w:val="00284E32"/>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926"/>
    <w:rsid w:val="00297AC9"/>
    <w:rsid w:val="00297B5F"/>
    <w:rsid w:val="002A02C9"/>
    <w:rsid w:val="002A1062"/>
    <w:rsid w:val="002A2012"/>
    <w:rsid w:val="002A2413"/>
    <w:rsid w:val="002A27F3"/>
    <w:rsid w:val="002A2A1C"/>
    <w:rsid w:val="002A2F5E"/>
    <w:rsid w:val="002A352A"/>
    <w:rsid w:val="002A3D40"/>
    <w:rsid w:val="002A607D"/>
    <w:rsid w:val="002A6107"/>
    <w:rsid w:val="002B049B"/>
    <w:rsid w:val="002B132E"/>
    <w:rsid w:val="002B1499"/>
    <w:rsid w:val="002B2813"/>
    <w:rsid w:val="002B2D29"/>
    <w:rsid w:val="002B34CB"/>
    <w:rsid w:val="002B3B31"/>
    <w:rsid w:val="002B3BBD"/>
    <w:rsid w:val="002B5C81"/>
    <w:rsid w:val="002B6030"/>
    <w:rsid w:val="002B6255"/>
    <w:rsid w:val="002B694C"/>
    <w:rsid w:val="002B7556"/>
    <w:rsid w:val="002C082D"/>
    <w:rsid w:val="002C0BE3"/>
    <w:rsid w:val="002C0C4B"/>
    <w:rsid w:val="002C1EEA"/>
    <w:rsid w:val="002C39AA"/>
    <w:rsid w:val="002C3B7B"/>
    <w:rsid w:val="002C47AD"/>
    <w:rsid w:val="002C50EC"/>
    <w:rsid w:val="002C5510"/>
    <w:rsid w:val="002C5679"/>
    <w:rsid w:val="002C6034"/>
    <w:rsid w:val="002C635B"/>
    <w:rsid w:val="002C7276"/>
    <w:rsid w:val="002C7389"/>
    <w:rsid w:val="002C770F"/>
    <w:rsid w:val="002C793A"/>
    <w:rsid w:val="002C7CFD"/>
    <w:rsid w:val="002C7CFF"/>
    <w:rsid w:val="002D033C"/>
    <w:rsid w:val="002D0B16"/>
    <w:rsid w:val="002D0BC6"/>
    <w:rsid w:val="002D12DB"/>
    <w:rsid w:val="002D17C5"/>
    <w:rsid w:val="002D2010"/>
    <w:rsid w:val="002D2086"/>
    <w:rsid w:val="002D365F"/>
    <w:rsid w:val="002D3FFD"/>
    <w:rsid w:val="002D46DB"/>
    <w:rsid w:val="002D4A64"/>
    <w:rsid w:val="002D51DF"/>
    <w:rsid w:val="002D58AB"/>
    <w:rsid w:val="002D6892"/>
    <w:rsid w:val="002D68C2"/>
    <w:rsid w:val="002D6BD8"/>
    <w:rsid w:val="002D7806"/>
    <w:rsid w:val="002D7C86"/>
    <w:rsid w:val="002E0692"/>
    <w:rsid w:val="002E152D"/>
    <w:rsid w:val="002E1859"/>
    <w:rsid w:val="002E1ABC"/>
    <w:rsid w:val="002E1D74"/>
    <w:rsid w:val="002E28E1"/>
    <w:rsid w:val="002E2943"/>
    <w:rsid w:val="002E2CF1"/>
    <w:rsid w:val="002E328C"/>
    <w:rsid w:val="002E34AF"/>
    <w:rsid w:val="002E4598"/>
    <w:rsid w:val="002E464A"/>
    <w:rsid w:val="002E4AAC"/>
    <w:rsid w:val="002E4E8C"/>
    <w:rsid w:val="002E53DE"/>
    <w:rsid w:val="002E563B"/>
    <w:rsid w:val="002E62D2"/>
    <w:rsid w:val="002E734F"/>
    <w:rsid w:val="002E74AF"/>
    <w:rsid w:val="002E758C"/>
    <w:rsid w:val="002E76B8"/>
    <w:rsid w:val="002E78E3"/>
    <w:rsid w:val="002E7ABC"/>
    <w:rsid w:val="002F0A33"/>
    <w:rsid w:val="002F0ACD"/>
    <w:rsid w:val="002F1038"/>
    <w:rsid w:val="002F22FF"/>
    <w:rsid w:val="002F2D8F"/>
    <w:rsid w:val="002F372C"/>
    <w:rsid w:val="002F453E"/>
    <w:rsid w:val="002F5131"/>
    <w:rsid w:val="002F558E"/>
    <w:rsid w:val="002F55BB"/>
    <w:rsid w:val="002F5BE4"/>
    <w:rsid w:val="002F695B"/>
    <w:rsid w:val="002F6CCE"/>
    <w:rsid w:val="002F6CE9"/>
    <w:rsid w:val="002F7022"/>
    <w:rsid w:val="002F72DA"/>
    <w:rsid w:val="002F76B1"/>
    <w:rsid w:val="002F7D66"/>
    <w:rsid w:val="002F7DBE"/>
    <w:rsid w:val="00300579"/>
    <w:rsid w:val="0030090B"/>
    <w:rsid w:val="00302AE8"/>
    <w:rsid w:val="00302BB1"/>
    <w:rsid w:val="00302C1A"/>
    <w:rsid w:val="003030F0"/>
    <w:rsid w:val="00303967"/>
    <w:rsid w:val="00303F0C"/>
    <w:rsid w:val="0030404B"/>
    <w:rsid w:val="00304055"/>
    <w:rsid w:val="00304210"/>
    <w:rsid w:val="003047A9"/>
    <w:rsid w:val="003048D7"/>
    <w:rsid w:val="00304A1B"/>
    <w:rsid w:val="00304AD2"/>
    <w:rsid w:val="00304BD5"/>
    <w:rsid w:val="00304EAA"/>
    <w:rsid w:val="00305297"/>
    <w:rsid w:val="003052E2"/>
    <w:rsid w:val="003056A5"/>
    <w:rsid w:val="003062E6"/>
    <w:rsid w:val="00306403"/>
    <w:rsid w:val="003068B6"/>
    <w:rsid w:val="00306B52"/>
    <w:rsid w:val="00306B9B"/>
    <w:rsid w:val="003070D1"/>
    <w:rsid w:val="003071F6"/>
    <w:rsid w:val="00307AAF"/>
    <w:rsid w:val="00307FE0"/>
    <w:rsid w:val="003105C5"/>
    <w:rsid w:val="003107EB"/>
    <w:rsid w:val="00310E66"/>
    <w:rsid w:val="00311C08"/>
    <w:rsid w:val="003125E0"/>
    <w:rsid w:val="00312ECE"/>
    <w:rsid w:val="0031393C"/>
    <w:rsid w:val="00313CB0"/>
    <w:rsid w:val="00313F96"/>
    <w:rsid w:val="00314122"/>
    <w:rsid w:val="00314818"/>
    <w:rsid w:val="00314B0A"/>
    <w:rsid w:val="00314FD8"/>
    <w:rsid w:val="003150CE"/>
    <w:rsid w:val="003151CC"/>
    <w:rsid w:val="00315AAB"/>
    <w:rsid w:val="00316124"/>
    <w:rsid w:val="003175E1"/>
    <w:rsid w:val="003176EC"/>
    <w:rsid w:val="00320299"/>
    <w:rsid w:val="00321154"/>
    <w:rsid w:val="003211B0"/>
    <w:rsid w:val="00321EDA"/>
    <w:rsid w:val="003224AA"/>
    <w:rsid w:val="003224E7"/>
    <w:rsid w:val="0032298A"/>
    <w:rsid w:val="003237BA"/>
    <w:rsid w:val="00324324"/>
    <w:rsid w:val="00324DDC"/>
    <w:rsid w:val="003251B4"/>
    <w:rsid w:val="003251B6"/>
    <w:rsid w:val="00325BCC"/>
    <w:rsid w:val="00325D7A"/>
    <w:rsid w:val="00325E66"/>
    <w:rsid w:val="00326145"/>
    <w:rsid w:val="003262F7"/>
    <w:rsid w:val="00327163"/>
    <w:rsid w:val="003272E0"/>
    <w:rsid w:val="00327305"/>
    <w:rsid w:val="00327531"/>
    <w:rsid w:val="00330187"/>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D2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FED"/>
    <w:rsid w:val="00347AC4"/>
    <w:rsid w:val="00347CA9"/>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AB0"/>
    <w:rsid w:val="00356C0B"/>
    <w:rsid w:val="00357811"/>
    <w:rsid w:val="00357952"/>
    <w:rsid w:val="00357B9C"/>
    <w:rsid w:val="00357D49"/>
    <w:rsid w:val="00361412"/>
    <w:rsid w:val="003615CA"/>
    <w:rsid w:val="003617F5"/>
    <w:rsid w:val="003621D1"/>
    <w:rsid w:val="00362F59"/>
    <w:rsid w:val="0036302B"/>
    <w:rsid w:val="00363849"/>
    <w:rsid w:val="00363B2C"/>
    <w:rsid w:val="003642A6"/>
    <w:rsid w:val="00364763"/>
    <w:rsid w:val="003647E2"/>
    <w:rsid w:val="00365371"/>
    <w:rsid w:val="003656A8"/>
    <w:rsid w:val="00365C3D"/>
    <w:rsid w:val="00366C1B"/>
    <w:rsid w:val="003672A8"/>
    <w:rsid w:val="00367337"/>
    <w:rsid w:val="00367367"/>
    <w:rsid w:val="00367FD8"/>
    <w:rsid w:val="0037004E"/>
    <w:rsid w:val="0037012A"/>
    <w:rsid w:val="0037049D"/>
    <w:rsid w:val="00370931"/>
    <w:rsid w:val="00370B63"/>
    <w:rsid w:val="00370FCC"/>
    <w:rsid w:val="003711AF"/>
    <w:rsid w:val="0037181E"/>
    <w:rsid w:val="003720BF"/>
    <w:rsid w:val="003735C6"/>
    <w:rsid w:val="00373F28"/>
    <w:rsid w:val="00374848"/>
    <w:rsid w:val="0037484F"/>
    <w:rsid w:val="00375588"/>
    <w:rsid w:val="00375687"/>
    <w:rsid w:val="003757A1"/>
    <w:rsid w:val="0037586E"/>
    <w:rsid w:val="00375D09"/>
    <w:rsid w:val="003762DC"/>
    <w:rsid w:val="0037658B"/>
    <w:rsid w:val="00376709"/>
    <w:rsid w:val="00376990"/>
    <w:rsid w:val="00376CB7"/>
    <w:rsid w:val="00376DF8"/>
    <w:rsid w:val="00376E3F"/>
    <w:rsid w:val="0037739D"/>
    <w:rsid w:val="00377438"/>
    <w:rsid w:val="0037751C"/>
    <w:rsid w:val="00377D61"/>
    <w:rsid w:val="00380B66"/>
    <w:rsid w:val="00380F3F"/>
    <w:rsid w:val="00381604"/>
    <w:rsid w:val="00381953"/>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35B0"/>
    <w:rsid w:val="00393E44"/>
    <w:rsid w:val="00394301"/>
    <w:rsid w:val="0039515D"/>
    <w:rsid w:val="00395E78"/>
    <w:rsid w:val="0039747B"/>
    <w:rsid w:val="00397AB6"/>
    <w:rsid w:val="00397ACA"/>
    <w:rsid w:val="003A077C"/>
    <w:rsid w:val="003A0A10"/>
    <w:rsid w:val="003A0FFE"/>
    <w:rsid w:val="003A10C3"/>
    <w:rsid w:val="003A27A9"/>
    <w:rsid w:val="003A2BB2"/>
    <w:rsid w:val="003A380F"/>
    <w:rsid w:val="003A3A46"/>
    <w:rsid w:val="003A495D"/>
    <w:rsid w:val="003A4A40"/>
    <w:rsid w:val="003A4C13"/>
    <w:rsid w:val="003A4C7C"/>
    <w:rsid w:val="003A5594"/>
    <w:rsid w:val="003A560A"/>
    <w:rsid w:val="003A5611"/>
    <w:rsid w:val="003A5844"/>
    <w:rsid w:val="003A597F"/>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795"/>
    <w:rsid w:val="003B196F"/>
    <w:rsid w:val="003B1BC9"/>
    <w:rsid w:val="003B24D7"/>
    <w:rsid w:val="003B2E9B"/>
    <w:rsid w:val="003B2F8D"/>
    <w:rsid w:val="003B3C64"/>
    <w:rsid w:val="003B3FC0"/>
    <w:rsid w:val="003B45AF"/>
    <w:rsid w:val="003B4FAA"/>
    <w:rsid w:val="003B547A"/>
    <w:rsid w:val="003B5A95"/>
    <w:rsid w:val="003B5D31"/>
    <w:rsid w:val="003B5EBC"/>
    <w:rsid w:val="003B6EA0"/>
    <w:rsid w:val="003B6EC0"/>
    <w:rsid w:val="003B75B9"/>
    <w:rsid w:val="003C065A"/>
    <w:rsid w:val="003C087B"/>
    <w:rsid w:val="003C0DA2"/>
    <w:rsid w:val="003C0DED"/>
    <w:rsid w:val="003C1A18"/>
    <w:rsid w:val="003C2AEE"/>
    <w:rsid w:val="003C2FE6"/>
    <w:rsid w:val="003C31DB"/>
    <w:rsid w:val="003C411F"/>
    <w:rsid w:val="003C42E6"/>
    <w:rsid w:val="003C4444"/>
    <w:rsid w:val="003C5C41"/>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32D"/>
    <w:rsid w:val="003D286B"/>
    <w:rsid w:val="003D2908"/>
    <w:rsid w:val="003D2938"/>
    <w:rsid w:val="003D35DC"/>
    <w:rsid w:val="003D3724"/>
    <w:rsid w:val="003D3FBA"/>
    <w:rsid w:val="003D402B"/>
    <w:rsid w:val="003D4967"/>
    <w:rsid w:val="003D51E3"/>
    <w:rsid w:val="003D54B0"/>
    <w:rsid w:val="003D5AA4"/>
    <w:rsid w:val="003D6DC8"/>
    <w:rsid w:val="003D7597"/>
    <w:rsid w:val="003D764F"/>
    <w:rsid w:val="003D76EF"/>
    <w:rsid w:val="003D7C11"/>
    <w:rsid w:val="003E0042"/>
    <w:rsid w:val="003E0392"/>
    <w:rsid w:val="003E0667"/>
    <w:rsid w:val="003E0BCE"/>
    <w:rsid w:val="003E0DC9"/>
    <w:rsid w:val="003E0DF3"/>
    <w:rsid w:val="003E13E0"/>
    <w:rsid w:val="003E1660"/>
    <w:rsid w:val="003E1CD1"/>
    <w:rsid w:val="003E283D"/>
    <w:rsid w:val="003E2A2D"/>
    <w:rsid w:val="003E2E4B"/>
    <w:rsid w:val="003E428B"/>
    <w:rsid w:val="003E47D4"/>
    <w:rsid w:val="003E50B9"/>
    <w:rsid w:val="003E64A9"/>
    <w:rsid w:val="003E7359"/>
    <w:rsid w:val="003E7905"/>
    <w:rsid w:val="003F0336"/>
    <w:rsid w:val="003F0349"/>
    <w:rsid w:val="003F15AC"/>
    <w:rsid w:val="003F2DB2"/>
    <w:rsid w:val="003F3FCC"/>
    <w:rsid w:val="003F4B2B"/>
    <w:rsid w:val="003F5530"/>
    <w:rsid w:val="003F5547"/>
    <w:rsid w:val="003F5C40"/>
    <w:rsid w:val="003F64ED"/>
    <w:rsid w:val="003F6E12"/>
    <w:rsid w:val="003F6F8B"/>
    <w:rsid w:val="003F75ED"/>
    <w:rsid w:val="003F79B9"/>
    <w:rsid w:val="003F7FCE"/>
    <w:rsid w:val="004002B7"/>
    <w:rsid w:val="0040088C"/>
    <w:rsid w:val="00400F31"/>
    <w:rsid w:val="00401355"/>
    <w:rsid w:val="00401379"/>
    <w:rsid w:val="004013B2"/>
    <w:rsid w:val="004014B0"/>
    <w:rsid w:val="0040221D"/>
    <w:rsid w:val="004023BA"/>
    <w:rsid w:val="004025F1"/>
    <w:rsid w:val="00403148"/>
    <w:rsid w:val="004042C6"/>
    <w:rsid w:val="004043EA"/>
    <w:rsid w:val="0040491A"/>
    <w:rsid w:val="00405895"/>
    <w:rsid w:val="00406B4D"/>
    <w:rsid w:val="00406D5F"/>
    <w:rsid w:val="0041110C"/>
    <w:rsid w:val="00411FA8"/>
    <w:rsid w:val="004123D5"/>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EBE"/>
    <w:rsid w:val="00433FAF"/>
    <w:rsid w:val="004341B7"/>
    <w:rsid w:val="00434406"/>
    <w:rsid w:val="004349DD"/>
    <w:rsid w:val="004358DE"/>
    <w:rsid w:val="00440FED"/>
    <w:rsid w:val="004414E6"/>
    <w:rsid w:val="004416D3"/>
    <w:rsid w:val="00441B92"/>
    <w:rsid w:val="004424A8"/>
    <w:rsid w:val="004425D4"/>
    <w:rsid w:val="00443A9F"/>
    <w:rsid w:val="0044474B"/>
    <w:rsid w:val="00445FF7"/>
    <w:rsid w:val="00446A45"/>
    <w:rsid w:val="0044724F"/>
    <w:rsid w:val="00447809"/>
    <w:rsid w:val="00447D2A"/>
    <w:rsid w:val="0045032F"/>
    <w:rsid w:val="004508A8"/>
    <w:rsid w:val="00450D0C"/>
    <w:rsid w:val="004516F7"/>
    <w:rsid w:val="00451BAE"/>
    <w:rsid w:val="00451D9A"/>
    <w:rsid w:val="004521F0"/>
    <w:rsid w:val="00452793"/>
    <w:rsid w:val="00452CA7"/>
    <w:rsid w:val="00453341"/>
    <w:rsid w:val="00453C99"/>
    <w:rsid w:val="00454193"/>
    <w:rsid w:val="004541F3"/>
    <w:rsid w:val="0045446A"/>
    <w:rsid w:val="004545C6"/>
    <w:rsid w:val="00454DCA"/>
    <w:rsid w:val="00454E26"/>
    <w:rsid w:val="0045503D"/>
    <w:rsid w:val="00456544"/>
    <w:rsid w:val="00456649"/>
    <w:rsid w:val="004567B7"/>
    <w:rsid w:val="004567C9"/>
    <w:rsid w:val="004567DC"/>
    <w:rsid w:val="00456856"/>
    <w:rsid w:val="00456C25"/>
    <w:rsid w:val="004571EF"/>
    <w:rsid w:val="004574F2"/>
    <w:rsid w:val="0046047A"/>
    <w:rsid w:val="004608F2"/>
    <w:rsid w:val="00460A24"/>
    <w:rsid w:val="00461152"/>
    <w:rsid w:val="00461210"/>
    <w:rsid w:val="00461243"/>
    <w:rsid w:val="00461700"/>
    <w:rsid w:val="00461AAC"/>
    <w:rsid w:val="00461B0B"/>
    <w:rsid w:val="004622B9"/>
    <w:rsid w:val="00462490"/>
    <w:rsid w:val="00462AC9"/>
    <w:rsid w:val="0046322D"/>
    <w:rsid w:val="00463DC3"/>
    <w:rsid w:val="00463E68"/>
    <w:rsid w:val="004642F5"/>
    <w:rsid w:val="00464FC7"/>
    <w:rsid w:val="0046519C"/>
    <w:rsid w:val="00465299"/>
    <w:rsid w:val="00465E52"/>
    <w:rsid w:val="00466035"/>
    <w:rsid w:val="00466144"/>
    <w:rsid w:val="0046640D"/>
    <w:rsid w:val="00466A0F"/>
    <w:rsid w:val="0046795B"/>
    <w:rsid w:val="00467AED"/>
    <w:rsid w:val="00467E07"/>
    <w:rsid w:val="004700A5"/>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1E4"/>
    <w:rsid w:val="004766DA"/>
    <w:rsid w:val="004768F0"/>
    <w:rsid w:val="00476A55"/>
    <w:rsid w:val="00476CEA"/>
    <w:rsid w:val="00477241"/>
    <w:rsid w:val="0047726F"/>
    <w:rsid w:val="0048076D"/>
    <w:rsid w:val="004811D3"/>
    <w:rsid w:val="0048134D"/>
    <w:rsid w:val="004813B7"/>
    <w:rsid w:val="00481624"/>
    <w:rsid w:val="00481765"/>
    <w:rsid w:val="00481D90"/>
    <w:rsid w:val="00482700"/>
    <w:rsid w:val="00482CD4"/>
    <w:rsid w:val="00482EA1"/>
    <w:rsid w:val="00483261"/>
    <w:rsid w:val="0048328A"/>
    <w:rsid w:val="00484377"/>
    <w:rsid w:val="00485B23"/>
    <w:rsid w:val="00485B50"/>
    <w:rsid w:val="00486677"/>
    <w:rsid w:val="00486964"/>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3E9F"/>
    <w:rsid w:val="00494529"/>
    <w:rsid w:val="00494F05"/>
    <w:rsid w:val="00494F45"/>
    <w:rsid w:val="00495BA6"/>
    <w:rsid w:val="00496DC2"/>
    <w:rsid w:val="00496E75"/>
    <w:rsid w:val="00497426"/>
    <w:rsid w:val="004974A9"/>
    <w:rsid w:val="00497A5C"/>
    <w:rsid w:val="004A014C"/>
    <w:rsid w:val="004A0790"/>
    <w:rsid w:val="004A0AA8"/>
    <w:rsid w:val="004A199F"/>
    <w:rsid w:val="004A1CCE"/>
    <w:rsid w:val="004A1FE4"/>
    <w:rsid w:val="004A2103"/>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40D5"/>
    <w:rsid w:val="004B40E7"/>
    <w:rsid w:val="004B4224"/>
    <w:rsid w:val="004B4297"/>
    <w:rsid w:val="004B4647"/>
    <w:rsid w:val="004B4746"/>
    <w:rsid w:val="004B61D2"/>
    <w:rsid w:val="004B6B25"/>
    <w:rsid w:val="004B6FC1"/>
    <w:rsid w:val="004B7455"/>
    <w:rsid w:val="004B74FF"/>
    <w:rsid w:val="004B7CE4"/>
    <w:rsid w:val="004C0401"/>
    <w:rsid w:val="004C0599"/>
    <w:rsid w:val="004C0C49"/>
    <w:rsid w:val="004C1096"/>
    <w:rsid w:val="004C1470"/>
    <w:rsid w:val="004C183D"/>
    <w:rsid w:val="004C2176"/>
    <w:rsid w:val="004C3828"/>
    <w:rsid w:val="004C38EF"/>
    <w:rsid w:val="004C394F"/>
    <w:rsid w:val="004C3EC7"/>
    <w:rsid w:val="004C3EEE"/>
    <w:rsid w:val="004C483D"/>
    <w:rsid w:val="004C49EA"/>
    <w:rsid w:val="004C4D15"/>
    <w:rsid w:val="004C5725"/>
    <w:rsid w:val="004C618B"/>
    <w:rsid w:val="004C6DA5"/>
    <w:rsid w:val="004C72CE"/>
    <w:rsid w:val="004C795A"/>
    <w:rsid w:val="004C7F93"/>
    <w:rsid w:val="004D0012"/>
    <w:rsid w:val="004D0546"/>
    <w:rsid w:val="004D072C"/>
    <w:rsid w:val="004D0F6D"/>
    <w:rsid w:val="004D1111"/>
    <w:rsid w:val="004D14AD"/>
    <w:rsid w:val="004D179A"/>
    <w:rsid w:val="004D2629"/>
    <w:rsid w:val="004D26B8"/>
    <w:rsid w:val="004D2814"/>
    <w:rsid w:val="004D2C2C"/>
    <w:rsid w:val="004D2EB4"/>
    <w:rsid w:val="004D38C2"/>
    <w:rsid w:val="004D41A1"/>
    <w:rsid w:val="004D41DC"/>
    <w:rsid w:val="004D4859"/>
    <w:rsid w:val="004D4A8B"/>
    <w:rsid w:val="004D4FBD"/>
    <w:rsid w:val="004D4FC0"/>
    <w:rsid w:val="004D5CE7"/>
    <w:rsid w:val="004D5E6E"/>
    <w:rsid w:val="004D6381"/>
    <w:rsid w:val="004D770E"/>
    <w:rsid w:val="004D7DA8"/>
    <w:rsid w:val="004E10CD"/>
    <w:rsid w:val="004E114E"/>
    <w:rsid w:val="004E1401"/>
    <w:rsid w:val="004E1710"/>
    <w:rsid w:val="004E2892"/>
    <w:rsid w:val="004E2BEA"/>
    <w:rsid w:val="004E310F"/>
    <w:rsid w:val="004E362B"/>
    <w:rsid w:val="004E3681"/>
    <w:rsid w:val="004E3D74"/>
    <w:rsid w:val="004E4210"/>
    <w:rsid w:val="004E565F"/>
    <w:rsid w:val="004E591E"/>
    <w:rsid w:val="004E5DE1"/>
    <w:rsid w:val="004E68BD"/>
    <w:rsid w:val="004E6AB0"/>
    <w:rsid w:val="004E7380"/>
    <w:rsid w:val="004E784B"/>
    <w:rsid w:val="004F0224"/>
    <w:rsid w:val="004F0DB4"/>
    <w:rsid w:val="004F0E04"/>
    <w:rsid w:val="004F0E6F"/>
    <w:rsid w:val="004F1CD3"/>
    <w:rsid w:val="004F1EB7"/>
    <w:rsid w:val="004F1EBC"/>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06CA3"/>
    <w:rsid w:val="00510ABC"/>
    <w:rsid w:val="00510D79"/>
    <w:rsid w:val="00510F4D"/>
    <w:rsid w:val="00511079"/>
    <w:rsid w:val="00511132"/>
    <w:rsid w:val="00511411"/>
    <w:rsid w:val="00511CDF"/>
    <w:rsid w:val="00512829"/>
    <w:rsid w:val="00512EC6"/>
    <w:rsid w:val="00513839"/>
    <w:rsid w:val="00513DEF"/>
    <w:rsid w:val="0051423C"/>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FD"/>
    <w:rsid w:val="00521425"/>
    <w:rsid w:val="00522966"/>
    <w:rsid w:val="005230E3"/>
    <w:rsid w:val="005234BB"/>
    <w:rsid w:val="00523973"/>
    <w:rsid w:val="00523E75"/>
    <w:rsid w:val="005243E0"/>
    <w:rsid w:val="005252FE"/>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1FBA"/>
    <w:rsid w:val="00532674"/>
    <w:rsid w:val="0053281C"/>
    <w:rsid w:val="00532AD0"/>
    <w:rsid w:val="00532C00"/>
    <w:rsid w:val="0053311D"/>
    <w:rsid w:val="00533B93"/>
    <w:rsid w:val="005340C9"/>
    <w:rsid w:val="0053551F"/>
    <w:rsid w:val="00535D13"/>
    <w:rsid w:val="00536698"/>
    <w:rsid w:val="00536842"/>
    <w:rsid w:val="005375FE"/>
    <w:rsid w:val="005401D8"/>
    <w:rsid w:val="00540BFC"/>
    <w:rsid w:val="0054195A"/>
    <w:rsid w:val="00541961"/>
    <w:rsid w:val="00541BC6"/>
    <w:rsid w:val="005420DE"/>
    <w:rsid w:val="00542249"/>
    <w:rsid w:val="005428F7"/>
    <w:rsid w:val="00542FAA"/>
    <w:rsid w:val="005430EA"/>
    <w:rsid w:val="005431F5"/>
    <w:rsid w:val="005436EC"/>
    <w:rsid w:val="00543707"/>
    <w:rsid w:val="005439D2"/>
    <w:rsid w:val="00543EBB"/>
    <w:rsid w:val="00544213"/>
    <w:rsid w:val="0054486D"/>
    <w:rsid w:val="005453F3"/>
    <w:rsid w:val="00545549"/>
    <w:rsid w:val="005459DF"/>
    <w:rsid w:val="00545CED"/>
    <w:rsid w:val="005463BE"/>
    <w:rsid w:val="005469F5"/>
    <w:rsid w:val="00546F36"/>
    <w:rsid w:val="00547AAA"/>
    <w:rsid w:val="005510E7"/>
    <w:rsid w:val="005518ED"/>
    <w:rsid w:val="00551955"/>
    <w:rsid w:val="00551F76"/>
    <w:rsid w:val="00552093"/>
    <w:rsid w:val="00554C07"/>
    <w:rsid w:val="00554C49"/>
    <w:rsid w:val="00554E06"/>
    <w:rsid w:val="00554E4B"/>
    <w:rsid w:val="0055519C"/>
    <w:rsid w:val="005554C1"/>
    <w:rsid w:val="00555F67"/>
    <w:rsid w:val="00556E32"/>
    <w:rsid w:val="00556F81"/>
    <w:rsid w:val="00557109"/>
    <w:rsid w:val="005604F1"/>
    <w:rsid w:val="005606A4"/>
    <w:rsid w:val="005607B8"/>
    <w:rsid w:val="00560CF5"/>
    <w:rsid w:val="00561B79"/>
    <w:rsid w:val="005620BF"/>
    <w:rsid w:val="0056272D"/>
    <w:rsid w:val="00562BAB"/>
    <w:rsid w:val="00563047"/>
    <w:rsid w:val="0056308E"/>
    <w:rsid w:val="005638C1"/>
    <w:rsid w:val="00563F16"/>
    <w:rsid w:val="0056415C"/>
    <w:rsid w:val="005649BF"/>
    <w:rsid w:val="00564E14"/>
    <w:rsid w:val="005650ED"/>
    <w:rsid w:val="00565199"/>
    <w:rsid w:val="00565869"/>
    <w:rsid w:val="00565FF8"/>
    <w:rsid w:val="00566DC3"/>
    <w:rsid w:val="00567415"/>
    <w:rsid w:val="00567610"/>
    <w:rsid w:val="00570D9F"/>
    <w:rsid w:val="00571763"/>
    <w:rsid w:val="0057185C"/>
    <w:rsid w:val="005719D7"/>
    <w:rsid w:val="00571A56"/>
    <w:rsid w:val="00571CA8"/>
    <w:rsid w:val="00572355"/>
    <w:rsid w:val="005724DA"/>
    <w:rsid w:val="00572947"/>
    <w:rsid w:val="00573138"/>
    <w:rsid w:val="005734A7"/>
    <w:rsid w:val="005746C4"/>
    <w:rsid w:val="00574B50"/>
    <w:rsid w:val="005768BA"/>
    <w:rsid w:val="005776A2"/>
    <w:rsid w:val="00577835"/>
    <w:rsid w:val="005800C1"/>
    <w:rsid w:val="00580793"/>
    <w:rsid w:val="00580812"/>
    <w:rsid w:val="00581295"/>
    <w:rsid w:val="00581470"/>
    <w:rsid w:val="00581B62"/>
    <w:rsid w:val="00581BAD"/>
    <w:rsid w:val="00581BE3"/>
    <w:rsid w:val="00581D62"/>
    <w:rsid w:val="00582087"/>
    <w:rsid w:val="005829B4"/>
    <w:rsid w:val="00582F21"/>
    <w:rsid w:val="005831DD"/>
    <w:rsid w:val="00583E43"/>
    <w:rsid w:val="00583FFA"/>
    <w:rsid w:val="00584320"/>
    <w:rsid w:val="005847B1"/>
    <w:rsid w:val="00584CB8"/>
    <w:rsid w:val="00585484"/>
    <w:rsid w:val="00587229"/>
    <w:rsid w:val="00587503"/>
    <w:rsid w:val="00587949"/>
    <w:rsid w:val="00587C31"/>
    <w:rsid w:val="00587F7F"/>
    <w:rsid w:val="00590E8D"/>
    <w:rsid w:val="00591057"/>
    <w:rsid w:val="00591137"/>
    <w:rsid w:val="00591511"/>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2B20"/>
    <w:rsid w:val="005A34D5"/>
    <w:rsid w:val="005A3943"/>
    <w:rsid w:val="005A3A14"/>
    <w:rsid w:val="005A4904"/>
    <w:rsid w:val="005A4FD7"/>
    <w:rsid w:val="005A515A"/>
    <w:rsid w:val="005A5602"/>
    <w:rsid w:val="005A6341"/>
    <w:rsid w:val="005A704D"/>
    <w:rsid w:val="005B0C3C"/>
    <w:rsid w:val="005B0FF3"/>
    <w:rsid w:val="005B24DE"/>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3DC6"/>
    <w:rsid w:val="005C4BFB"/>
    <w:rsid w:val="005C50BB"/>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4302"/>
    <w:rsid w:val="005D4829"/>
    <w:rsid w:val="005D4F7C"/>
    <w:rsid w:val="005D5678"/>
    <w:rsid w:val="005D5A20"/>
    <w:rsid w:val="005D6FC1"/>
    <w:rsid w:val="005D7172"/>
    <w:rsid w:val="005D7780"/>
    <w:rsid w:val="005D786C"/>
    <w:rsid w:val="005D7927"/>
    <w:rsid w:val="005D7D11"/>
    <w:rsid w:val="005E00E5"/>
    <w:rsid w:val="005E0148"/>
    <w:rsid w:val="005E049F"/>
    <w:rsid w:val="005E0BB6"/>
    <w:rsid w:val="005E1DBF"/>
    <w:rsid w:val="005E3073"/>
    <w:rsid w:val="005E316A"/>
    <w:rsid w:val="005E3681"/>
    <w:rsid w:val="005E3C50"/>
    <w:rsid w:val="005E440A"/>
    <w:rsid w:val="005E4D7D"/>
    <w:rsid w:val="005E4DD4"/>
    <w:rsid w:val="005E53F9"/>
    <w:rsid w:val="005E5A27"/>
    <w:rsid w:val="005E62E7"/>
    <w:rsid w:val="005E7088"/>
    <w:rsid w:val="005E7182"/>
    <w:rsid w:val="005E7E1B"/>
    <w:rsid w:val="005F0108"/>
    <w:rsid w:val="005F0291"/>
    <w:rsid w:val="005F09EB"/>
    <w:rsid w:val="005F0ECC"/>
    <w:rsid w:val="005F1156"/>
    <w:rsid w:val="005F21A5"/>
    <w:rsid w:val="005F2470"/>
    <w:rsid w:val="005F28C6"/>
    <w:rsid w:val="005F3E82"/>
    <w:rsid w:val="005F3F16"/>
    <w:rsid w:val="005F52CC"/>
    <w:rsid w:val="005F5B24"/>
    <w:rsid w:val="005F5E6F"/>
    <w:rsid w:val="005F6510"/>
    <w:rsid w:val="005F67E8"/>
    <w:rsid w:val="005F681C"/>
    <w:rsid w:val="005F6BD4"/>
    <w:rsid w:val="005F7188"/>
    <w:rsid w:val="005F7985"/>
    <w:rsid w:val="005F7EE4"/>
    <w:rsid w:val="00600CB4"/>
    <w:rsid w:val="00600CEB"/>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A26"/>
    <w:rsid w:val="006070E4"/>
    <w:rsid w:val="0060744E"/>
    <w:rsid w:val="00607689"/>
    <w:rsid w:val="006076F4"/>
    <w:rsid w:val="00607A7F"/>
    <w:rsid w:val="00607D81"/>
    <w:rsid w:val="00610747"/>
    <w:rsid w:val="00610BF9"/>
    <w:rsid w:val="00610E03"/>
    <w:rsid w:val="0061176E"/>
    <w:rsid w:val="00612A12"/>
    <w:rsid w:val="0061334A"/>
    <w:rsid w:val="00613EA5"/>
    <w:rsid w:val="00614140"/>
    <w:rsid w:val="006146FD"/>
    <w:rsid w:val="00614CD1"/>
    <w:rsid w:val="006151F2"/>
    <w:rsid w:val="0061567B"/>
    <w:rsid w:val="00615AC8"/>
    <w:rsid w:val="006173B7"/>
    <w:rsid w:val="006200D1"/>
    <w:rsid w:val="0062152A"/>
    <w:rsid w:val="00621753"/>
    <w:rsid w:val="006221C4"/>
    <w:rsid w:val="006223F7"/>
    <w:rsid w:val="00622819"/>
    <w:rsid w:val="00622D9C"/>
    <w:rsid w:val="00623583"/>
    <w:rsid w:val="0062462F"/>
    <w:rsid w:val="00624BA1"/>
    <w:rsid w:val="00624C98"/>
    <w:rsid w:val="006252AF"/>
    <w:rsid w:val="0062661B"/>
    <w:rsid w:val="00627832"/>
    <w:rsid w:val="00630118"/>
    <w:rsid w:val="0063012D"/>
    <w:rsid w:val="00630514"/>
    <w:rsid w:val="006310AE"/>
    <w:rsid w:val="0063145C"/>
    <w:rsid w:val="00631762"/>
    <w:rsid w:val="00632196"/>
    <w:rsid w:val="006324E4"/>
    <w:rsid w:val="00632579"/>
    <w:rsid w:val="006325CE"/>
    <w:rsid w:val="00632BA2"/>
    <w:rsid w:val="00633BF2"/>
    <w:rsid w:val="00633DC1"/>
    <w:rsid w:val="00633F67"/>
    <w:rsid w:val="006345C3"/>
    <w:rsid w:val="0063530F"/>
    <w:rsid w:val="006361E4"/>
    <w:rsid w:val="006362F9"/>
    <w:rsid w:val="006369A9"/>
    <w:rsid w:val="00637080"/>
    <w:rsid w:val="006373CD"/>
    <w:rsid w:val="00637E7B"/>
    <w:rsid w:val="00640D2C"/>
    <w:rsid w:val="00640F8F"/>
    <w:rsid w:val="00641283"/>
    <w:rsid w:val="006413CF"/>
    <w:rsid w:val="00641413"/>
    <w:rsid w:val="00641465"/>
    <w:rsid w:val="0064165D"/>
    <w:rsid w:val="00641DB7"/>
    <w:rsid w:val="00642E8C"/>
    <w:rsid w:val="00642FB8"/>
    <w:rsid w:val="006433BD"/>
    <w:rsid w:val="00643562"/>
    <w:rsid w:val="00643784"/>
    <w:rsid w:val="00644186"/>
    <w:rsid w:val="00644A21"/>
    <w:rsid w:val="00645C9F"/>
    <w:rsid w:val="00646305"/>
    <w:rsid w:val="00646864"/>
    <w:rsid w:val="00646A6C"/>
    <w:rsid w:val="006475E6"/>
    <w:rsid w:val="0064767C"/>
    <w:rsid w:val="006508B9"/>
    <w:rsid w:val="00650CA1"/>
    <w:rsid w:val="0065143C"/>
    <w:rsid w:val="00651854"/>
    <w:rsid w:val="006518B3"/>
    <w:rsid w:val="00652578"/>
    <w:rsid w:val="006531C8"/>
    <w:rsid w:val="006539E8"/>
    <w:rsid w:val="00655047"/>
    <w:rsid w:val="00655C9E"/>
    <w:rsid w:val="00655E03"/>
    <w:rsid w:val="00655F61"/>
    <w:rsid w:val="00656307"/>
    <w:rsid w:val="006565D8"/>
    <w:rsid w:val="00656A8D"/>
    <w:rsid w:val="00656B96"/>
    <w:rsid w:val="00656CEC"/>
    <w:rsid w:val="00656DF2"/>
    <w:rsid w:val="00656F79"/>
    <w:rsid w:val="0065736B"/>
    <w:rsid w:val="006578E4"/>
    <w:rsid w:val="00657993"/>
    <w:rsid w:val="00657AE5"/>
    <w:rsid w:val="006604C2"/>
    <w:rsid w:val="006619B0"/>
    <w:rsid w:val="00662012"/>
    <w:rsid w:val="00662543"/>
    <w:rsid w:val="006626D0"/>
    <w:rsid w:val="006628E9"/>
    <w:rsid w:val="00662F6E"/>
    <w:rsid w:val="0066388C"/>
    <w:rsid w:val="006641F4"/>
    <w:rsid w:val="0066461D"/>
    <w:rsid w:val="00664E8C"/>
    <w:rsid w:val="00665F7C"/>
    <w:rsid w:val="0066699A"/>
    <w:rsid w:val="006669E7"/>
    <w:rsid w:val="00666DFC"/>
    <w:rsid w:val="00666EBB"/>
    <w:rsid w:val="00667431"/>
    <w:rsid w:val="0066779E"/>
    <w:rsid w:val="00667FAF"/>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925"/>
    <w:rsid w:val="006779BF"/>
    <w:rsid w:val="00680129"/>
    <w:rsid w:val="006801DB"/>
    <w:rsid w:val="00680415"/>
    <w:rsid w:val="00680706"/>
    <w:rsid w:val="00680F46"/>
    <w:rsid w:val="006813D2"/>
    <w:rsid w:val="00681FDC"/>
    <w:rsid w:val="00682B53"/>
    <w:rsid w:val="00682F27"/>
    <w:rsid w:val="00683471"/>
    <w:rsid w:val="006848C0"/>
    <w:rsid w:val="006848CC"/>
    <w:rsid w:val="006859DB"/>
    <w:rsid w:val="00685D3A"/>
    <w:rsid w:val="0068615B"/>
    <w:rsid w:val="0068678D"/>
    <w:rsid w:val="00686A71"/>
    <w:rsid w:val="00687045"/>
    <w:rsid w:val="006873FA"/>
    <w:rsid w:val="00687488"/>
    <w:rsid w:val="006904ED"/>
    <w:rsid w:val="00690B87"/>
    <w:rsid w:val="00690E2E"/>
    <w:rsid w:val="006915D7"/>
    <w:rsid w:val="00692098"/>
    <w:rsid w:val="00692814"/>
    <w:rsid w:val="00692BB5"/>
    <w:rsid w:val="006932E7"/>
    <w:rsid w:val="00693347"/>
    <w:rsid w:val="0069334C"/>
    <w:rsid w:val="006945AA"/>
    <w:rsid w:val="006948EF"/>
    <w:rsid w:val="00694AF4"/>
    <w:rsid w:val="006963A4"/>
    <w:rsid w:val="00696D63"/>
    <w:rsid w:val="00696DB4"/>
    <w:rsid w:val="00696F56"/>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A6571"/>
    <w:rsid w:val="006B01A5"/>
    <w:rsid w:val="006B05B5"/>
    <w:rsid w:val="006B0871"/>
    <w:rsid w:val="006B0F24"/>
    <w:rsid w:val="006B1545"/>
    <w:rsid w:val="006B212F"/>
    <w:rsid w:val="006B23B9"/>
    <w:rsid w:val="006B2DA7"/>
    <w:rsid w:val="006B2E8E"/>
    <w:rsid w:val="006B2F4D"/>
    <w:rsid w:val="006B306B"/>
    <w:rsid w:val="006B30CC"/>
    <w:rsid w:val="006B3682"/>
    <w:rsid w:val="006B3974"/>
    <w:rsid w:val="006B3F1F"/>
    <w:rsid w:val="006B41ED"/>
    <w:rsid w:val="006B48CB"/>
    <w:rsid w:val="006B564D"/>
    <w:rsid w:val="006B75C0"/>
    <w:rsid w:val="006C10D4"/>
    <w:rsid w:val="006C1445"/>
    <w:rsid w:val="006C1A76"/>
    <w:rsid w:val="006C2A44"/>
    <w:rsid w:val="006C2B05"/>
    <w:rsid w:val="006C356D"/>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870"/>
    <w:rsid w:val="006D632E"/>
    <w:rsid w:val="006D6872"/>
    <w:rsid w:val="006D6C9C"/>
    <w:rsid w:val="006D72A6"/>
    <w:rsid w:val="006D7589"/>
    <w:rsid w:val="006E094A"/>
    <w:rsid w:val="006E12B1"/>
    <w:rsid w:val="006E13D1"/>
    <w:rsid w:val="006E1849"/>
    <w:rsid w:val="006E1951"/>
    <w:rsid w:val="006E1AEC"/>
    <w:rsid w:val="006E3562"/>
    <w:rsid w:val="006E43B3"/>
    <w:rsid w:val="006E4D0C"/>
    <w:rsid w:val="006E4D1B"/>
    <w:rsid w:val="006E5195"/>
    <w:rsid w:val="006E5B78"/>
    <w:rsid w:val="006E67BA"/>
    <w:rsid w:val="006E699D"/>
    <w:rsid w:val="006E6BA3"/>
    <w:rsid w:val="006F0C49"/>
    <w:rsid w:val="006F0DB1"/>
    <w:rsid w:val="006F1116"/>
    <w:rsid w:val="006F179A"/>
    <w:rsid w:val="006F2654"/>
    <w:rsid w:val="006F2819"/>
    <w:rsid w:val="006F3196"/>
    <w:rsid w:val="006F3C54"/>
    <w:rsid w:val="006F3D47"/>
    <w:rsid w:val="006F4032"/>
    <w:rsid w:val="006F418C"/>
    <w:rsid w:val="006F457F"/>
    <w:rsid w:val="006F5A95"/>
    <w:rsid w:val="006F5E64"/>
    <w:rsid w:val="006F60DE"/>
    <w:rsid w:val="006F65FB"/>
    <w:rsid w:val="006F6929"/>
    <w:rsid w:val="006F7914"/>
    <w:rsid w:val="006F7C0B"/>
    <w:rsid w:val="006F7E46"/>
    <w:rsid w:val="00700AB4"/>
    <w:rsid w:val="00700FCA"/>
    <w:rsid w:val="007015C6"/>
    <w:rsid w:val="00701645"/>
    <w:rsid w:val="00701981"/>
    <w:rsid w:val="00701BBC"/>
    <w:rsid w:val="00701FDC"/>
    <w:rsid w:val="00702D5A"/>
    <w:rsid w:val="00702EF7"/>
    <w:rsid w:val="00703571"/>
    <w:rsid w:val="00703989"/>
    <w:rsid w:val="00703AF5"/>
    <w:rsid w:val="00703CAB"/>
    <w:rsid w:val="007042E9"/>
    <w:rsid w:val="00704495"/>
    <w:rsid w:val="00704CEF"/>
    <w:rsid w:val="007108D3"/>
    <w:rsid w:val="0071118B"/>
    <w:rsid w:val="00711C66"/>
    <w:rsid w:val="00711E13"/>
    <w:rsid w:val="007129EA"/>
    <w:rsid w:val="00712A7C"/>
    <w:rsid w:val="00712EDA"/>
    <w:rsid w:val="0071323A"/>
    <w:rsid w:val="007136D0"/>
    <w:rsid w:val="007155A9"/>
    <w:rsid w:val="0071574F"/>
    <w:rsid w:val="007158E1"/>
    <w:rsid w:val="0071679D"/>
    <w:rsid w:val="007169D3"/>
    <w:rsid w:val="00716AA6"/>
    <w:rsid w:val="0071705B"/>
    <w:rsid w:val="0072032F"/>
    <w:rsid w:val="00720505"/>
    <w:rsid w:val="00720B00"/>
    <w:rsid w:val="0072102E"/>
    <w:rsid w:val="00723324"/>
    <w:rsid w:val="00723444"/>
    <w:rsid w:val="0072361B"/>
    <w:rsid w:val="007236A3"/>
    <w:rsid w:val="007239B6"/>
    <w:rsid w:val="007240B2"/>
    <w:rsid w:val="007244DC"/>
    <w:rsid w:val="00724633"/>
    <w:rsid w:val="0072490A"/>
    <w:rsid w:val="00724B64"/>
    <w:rsid w:val="0072517D"/>
    <w:rsid w:val="007258D1"/>
    <w:rsid w:val="00726878"/>
    <w:rsid w:val="00726DAC"/>
    <w:rsid w:val="00727A22"/>
    <w:rsid w:val="00730603"/>
    <w:rsid w:val="0073124A"/>
    <w:rsid w:val="00731927"/>
    <w:rsid w:val="00731B74"/>
    <w:rsid w:val="00731B79"/>
    <w:rsid w:val="00731C05"/>
    <w:rsid w:val="007320A2"/>
    <w:rsid w:val="007327CE"/>
    <w:rsid w:val="00733893"/>
    <w:rsid w:val="00733CA0"/>
    <w:rsid w:val="00734407"/>
    <w:rsid w:val="00734A05"/>
    <w:rsid w:val="00734ECC"/>
    <w:rsid w:val="00734FBD"/>
    <w:rsid w:val="007352E2"/>
    <w:rsid w:val="007354AB"/>
    <w:rsid w:val="00735C6F"/>
    <w:rsid w:val="007378E1"/>
    <w:rsid w:val="00737A31"/>
    <w:rsid w:val="007409E9"/>
    <w:rsid w:val="00740CEA"/>
    <w:rsid w:val="00741077"/>
    <w:rsid w:val="00742944"/>
    <w:rsid w:val="00742A6A"/>
    <w:rsid w:val="00742B44"/>
    <w:rsid w:val="00743E8B"/>
    <w:rsid w:val="0074438B"/>
    <w:rsid w:val="0074656E"/>
    <w:rsid w:val="00746F72"/>
    <w:rsid w:val="007472D5"/>
    <w:rsid w:val="00750132"/>
    <w:rsid w:val="00750A02"/>
    <w:rsid w:val="00750F10"/>
    <w:rsid w:val="00752B03"/>
    <w:rsid w:val="00753454"/>
    <w:rsid w:val="00753BB5"/>
    <w:rsid w:val="00753C79"/>
    <w:rsid w:val="007544F1"/>
    <w:rsid w:val="00755E4A"/>
    <w:rsid w:val="007563C4"/>
    <w:rsid w:val="00756656"/>
    <w:rsid w:val="00756832"/>
    <w:rsid w:val="00757F0B"/>
    <w:rsid w:val="00760608"/>
    <w:rsid w:val="007608E4"/>
    <w:rsid w:val="00760AE2"/>
    <w:rsid w:val="007626D0"/>
    <w:rsid w:val="0076384E"/>
    <w:rsid w:val="00764048"/>
    <w:rsid w:val="00764B53"/>
    <w:rsid w:val="007651CA"/>
    <w:rsid w:val="007666BD"/>
    <w:rsid w:val="00766A72"/>
    <w:rsid w:val="00766B22"/>
    <w:rsid w:val="00766CF0"/>
    <w:rsid w:val="007672CA"/>
    <w:rsid w:val="00767519"/>
    <w:rsid w:val="00767FDE"/>
    <w:rsid w:val="007704E1"/>
    <w:rsid w:val="00770E5C"/>
    <w:rsid w:val="0077187E"/>
    <w:rsid w:val="00772569"/>
    <w:rsid w:val="00772E8C"/>
    <w:rsid w:val="00772FDB"/>
    <w:rsid w:val="0077316B"/>
    <w:rsid w:val="007736D3"/>
    <w:rsid w:val="00773B53"/>
    <w:rsid w:val="00773C9C"/>
    <w:rsid w:val="00774B36"/>
    <w:rsid w:val="0077500F"/>
    <w:rsid w:val="007753AA"/>
    <w:rsid w:val="0077548E"/>
    <w:rsid w:val="0077671C"/>
    <w:rsid w:val="00777315"/>
    <w:rsid w:val="00777B9A"/>
    <w:rsid w:val="00777DD6"/>
    <w:rsid w:val="007802E4"/>
    <w:rsid w:val="00780919"/>
    <w:rsid w:val="00780FCA"/>
    <w:rsid w:val="00781589"/>
    <w:rsid w:val="00781CFB"/>
    <w:rsid w:val="007820D0"/>
    <w:rsid w:val="007826C8"/>
    <w:rsid w:val="00784190"/>
    <w:rsid w:val="0078457B"/>
    <w:rsid w:val="00784756"/>
    <w:rsid w:val="0078539D"/>
    <w:rsid w:val="007856C1"/>
    <w:rsid w:val="00785B0F"/>
    <w:rsid w:val="00786D9E"/>
    <w:rsid w:val="00787051"/>
    <w:rsid w:val="00787B27"/>
    <w:rsid w:val="00787D6A"/>
    <w:rsid w:val="0079018D"/>
    <w:rsid w:val="007901DC"/>
    <w:rsid w:val="0079124E"/>
    <w:rsid w:val="007912A9"/>
    <w:rsid w:val="00791A00"/>
    <w:rsid w:val="00791A3F"/>
    <w:rsid w:val="00791DDB"/>
    <w:rsid w:val="00791DEC"/>
    <w:rsid w:val="00792013"/>
    <w:rsid w:val="00792CEE"/>
    <w:rsid w:val="0079358F"/>
    <w:rsid w:val="007936A8"/>
    <w:rsid w:val="00794C4E"/>
    <w:rsid w:val="007951F5"/>
    <w:rsid w:val="00795F21"/>
    <w:rsid w:val="007962B4"/>
    <w:rsid w:val="00796F15"/>
    <w:rsid w:val="00797E22"/>
    <w:rsid w:val="007A138F"/>
    <w:rsid w:val="007A13BD"/>
    <w:rsid w:val="007A1640"/>
    <w:rsid w:val="007A1AE4"/>
    <w:rsid w:val="007A1E45"/>
    <w:rsid w:val="007A2ECF"/>
    <w:rsid w:val="007A39DF"/>
    <w:rsid w:val="007A43ED"/>
    <w:rsid w:val="007A4BDD"/>
    <w:rsid w:val="007A5B1F"/>
    <w:rsid w:val="007A5B74"/>
    <w:rsid w:val="007A6CFD"/>
    <w:rsid w:val="007A72EE"/>
    <w:rsid w:val="007A7ACC"/>
    <w:rsid w:val="007B0397"/>
    <w:rsid w:val="007B0996"/>
    <w:rsid w:val="007B0ADB"/>
    <w:rsid w:val="007B0F6F"/>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7221"/>
    <w:rsid w:val="007B7496"/>
    <w:rsid w:val="007B7F00"/>
    <w:rsid w:val="007C0802"/>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5B2"/>
    <w:rsid w:val="007D05FA"/>
    <w:rsid w:val="007D0C44"/>
    <w:rsid w:val="007D1827"/>
    <w:rsid w:val="007D1972"/>
    <w:rsid w:val="007D1F33"/>
    <w:rsid w:val="007D25BF"/>
    <w:rsid w:val="007D2A7F"/>
    <w:rsid w:val="007D2B1E"/>
    <w:rsid w:val="007D307A"/>
    <w:rsid w:val="007D30F7"/>
    <w:rsid w:val="007D3307"/>
    <w:rsid w:val="007D44CE"/>
    <w:rsid w:val="007D4B5E"/>
    <w:rsid w:val="007D54F8"/>
    <w:rsid w:val="007D56BE"/>
    <w:rsid w:val="007D5E27"/>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F76"/>
    <w:rsid w:val="007E5AC2"/>
    <w:rsid w:val="007E654F"/>
    <w:rsid w:val="007E7196"/>
    <w:rsid w:val="007E79C5"/>
    <w:rsid w:val="007F0798"/>
    <w:rsid w:val="007F214A"/>
    <w:rsid w:val="007F2845"/>
    <w:rsid w:val="007F2A69"/>
    <w:rsid w:val="007F304C"/>
    <w:rsid w:val="007F30FB"/>
    <w:rsid w:val="007F33EB"/>
    <w:rsid w:val="007F38A2"/>
    <w:rsid w:val="007F43BC"/>
    <w:rsid w:val="007F4740"/>
    <w:rsid w:val="007F4FCE"/>
    <w:rsid w:val="007F5142"/>
    <w:rsid w:val="007F5A06"/>
    <w:rsid w:val="007F5CEC"/>
    <w:rsid w:val="007F5E93"/>
    <w:rsid w:val="007F72A2"/>
    <w:rsid w:val="008006C6"/>
    <w:rsid w:val="00800C52"/>
    <w:rsid w:val="00800E59"/>
    <w:rsid w:val="0080153E"/>
    <w:rsid w:val="00801726"/>
    <w:rsid w:val="008018C8"/>
    <w:rsid w:val="0080263A"/>
    <w:rsid w:val="00802A8B"/>
    <w:rsid w:val="0080329D"/>
    <w:rsid w:val="008033ED"/>
    <w:rsid w:val="008051DD"/>
    <w:rsid w:val="008055A9"/>
    <w:rsid w:val="0080742D"/>
    <w:rsid w:val="008100AC"/>
    <w:rsid w:val="00810C05"/>
    <w:rsid w:val="0081151E"/>
    <w:rsid w:val="00811A5F"/>
    <w:rsid w:val="00811C69"/>
    <w:rsid w:val="008122EE"/>
    <w:rsid w:val="00812498"/>
    <w:rsid w:val="008127E6"/>
    <w:rsid w:val="00812C7E"/>
    <w:rsid w:val="0081336E"/>
    <w:rsid w:val="008135B6"/>
    <w:rsid w:val="00813928"/>
    <w:rsid w:val="00814BBF"/>
    <w:rsid w:val="0081535F"/>
    <w:rsid w:val="008154EC"/>
    <w:rsid w:val="00815620"/>
    <w:rsid w:val="0081572E"/>
    <w:rsid w:val="008173AB"/>
    <w:rsid w:val="0082008D"/>
    <w:rsid w:val="0082032D"/>
    <w:rsid w:val="008207FD"/>
    <w:rsid w:val="00820DC7"/>
    <w:rsid w:val="00820FFB"/>
    <w:rsid w:val="00821158"/>
    <w:rsid w:val="00821698"/>
    <w:rsid w:val="008221FE"/>
    <w:rsid w:val="00822BF5"/>
    <w:rsid w:val="00822CFD"/>
    <w:rsid w:val="00823DD9"/>
    <w:rsid w:val="008246D1"/>
    <w:rsid w:val="00824894"/>
    <w:rsid w:val="00824FFF"/>
    <w:rsid w:val="00825366"/>
    <w:rsid w:val="00825E84"/>
    <w:rsid w:val="00826C7B"/>
    <w:rsid w:val="00826CC0"/>
    <w:rsid w:val="00826DD9"/>
    <w:rsid w:val="00826E01"/>
    <w:rsid w:val="008274D9"/>
    <w:rsid w:val="008277A8"/>
    <w:rsid w:val="008278B6"/>
    <w:rsid w:val="008307ED"/>
    <w:rsid w:val="00830B3B"/>
    <w:rsid w:val="0083109B"/>
    <w:rsid w:val="00831108"/>
    <w:rsid w:val="0083350F"/>
    <w:rsid w:val="00833920"/>
    <w:rsid w:val="00834358"/>
    <w:rsid w:val="008346BD"/>
    <w:rsid w:val="00834923"/>
    <w:rsid w:val="0083539B"/>
    <w:rsid w:val="008353FE"/>
    <w:rsid w:val="008359EB"/>
    <w:rsid w:val="00836B7A"/>
    <w:rsid w:val="00837B90"/>
    <w:rsid w:val="00837FBA"/>
    <w:rsid w:val="00840643"/>
    <w:rsid w:val="008409AA"/>
    <w:rsid w:val="00840FB8"/>
    <w:rsid w:val="00842B91"/>
    <w:rsid w:val="00842D84"/>
    <w:rsid w:val="00842E0C"/>
    <w:rsid w:val="00843A7A"/>
    <w:rsid w:val="0084447B"/>
    <w:rsid w:val="00844569"/>
    <w:rsid w:val="008447F5"/>
    <w:rsid w:val="00844DDF"/>
    <w:rsid w:val="00846292"/>
    <w:rsid w:val="008471DC"/>
    <w:rsid w:val="00847423"/>
    <w:rsid w:val="00847C7A"/>
    <w:rsid w:val="00850679"/>
    <w:rsid w:val="008506E1"/>
    <w:rsid w:val="00850C4A"/>
    <w:rsid w:val="00850D96"/>
    <w:rsid w:val="008515EE"/>
    <w:rsid w:val="00851A8E"/>
    <w:rsid w:val="00851EC7"/>
    <w:rsid w:val="008528D3"/>
    <w:rsid w:val="00852B2B"/>
    <w:rsid w:val="00854553"/>
    <w:rsid w:val="00855B86"/>
    <w:rsid w:val="008563FF"/>
    <w:rsid w:val="00856D47"/>
    <w:rsid w:val="00857A39"/>
    <w:rsid w:val="00857E36"/>
    <w:rsid w:val="00860874"/>
    <w:rsid w:val="008609A3"/>
    <w:rsid w:val="00861C49"/>
    <w:rsid w:val="00862008"/>
    <w:rsid w:val="0086267C"/>
    <w:rsid w:val="00862720"/>
    <w:rsid w:val="008628C8"/>
    <w:rsid w:val="00862B2A"/>
    <w:rsid w:val="008630B9"/>
    <w:rsid w:val="0086375E"/>
    <w:rsid w:val="00863AEA"/>
    <w:rsid w:val="00863F37"/>
    <w:rsid w:val="0086406B"/>
    <w:rsid w:val="00864C8C"/>
    <w:rsid w:val="0086540E"/>
    <w:rsid w:val="008659FB"/>
    <w:rsid w:val="00865D31"/>
    <w:rsid w:val="00866364"/>
    <w:rsid w:val="0086709D"/>
    <w:rsid w:val="00867651"/>
    <w:rsid w:val="00867B5A"/>
    <w:rsid w:val="00867BC4"/>
    <w:rsid w:val="00870589"/>
    <w:rsid w:val="008716C6"/>
    <w:rsid w:val="00871761"/>
    <w:rsid w:val="00873569"/>
    <w:rsid w:val="00874009"/>
    <w:rsid w:val="00874158"/>
    <w:rsid w:val="008743F3"/>
    <w:rsid w:val="0087444A"/>
    <w:rsid w:val="00874E1E"/>
    <w:rsid w:val="00874E7E"/>
    <w:rsid w:val="00875139"/>
    <w:rsid w:val="00875187"/>
    <w:rsid w:val="00875410"/>
    <w:rsid w:val="008763DD"/>
    <w:rsid w:val="00876AC3"/>
    <w:rsid w:val="00876FCD"/>
    <w:rsid w:val="00877E69"/>
    <w:rsid w:val="00880EDF"/>
    <w:rsid w:val="008811FD"/>
    <w:rsid w:val="008814EB"/>
    <w:rsid w:val="00881600"/>
    <w:rsid w:val="008819C2"/>
    <w:rsid w:val="0088208D"/>
    <w:rsid w:val="008823E0"/>
    <w:rsid w:val="00882BA8"/>
    <w:rsid w:val="00882DE6"/>
    <w:rsid w:val="0088366B"/>
    <w:rsid w:val="00883A20"/>
    <w:rsid w:val="00883D4D"/>
    <w:rsid w:val="00883F22"/>
    <w:rsid w:val="00884007"/>
    <w:rsid w:val="008845A9"/>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DBC"/>
    <w:rsid w:val="00887FA1"/>
    <w:rsid w:val="008903F7"/>
    <w:rsid w:val="008907C9"/>
    <w:rsid w:val="008908E5"/>
    <w:rsid w:val="00891216"/>
    <w:rsid w:val="00891329"/>
    <w:rsid w:val="00891A03"/>
    <w:rsid w:val="008939DD"/>
    <w:rsid w:val="00894ADA"/>
    <w:rsid w:val="00894B58"/>
    <w:rsid w:val="00894CF8"/>
    <w:rsid w:val="00894FDC"/>
    <w:rsid w:val="008957D3"/>
    <w:rsid w:val="00896414"/>
    <w:rsid w:val="008969F5"/>
    <w:rsid w:val="0089716F"/>
    <w:rsid w:val="00897C71"/>
    <w:rsid w:val="008A0F54"/>
    <w:rsid w:val="008A16F9"/>
    <w:rsid w:val="008A1D3E"/>
    <w:rsid w:val="008A2A74"/>
    <w:rsid w:val="008A3038"/>
    <w:rsid w:val="008A4B16"/>
    <w:rsid w:val="008A4D63"/>
    <w:rsid w:val="008A4E11"/>
    <w:rsid w:val="008A5D31"/>
    <w:rsid w:val="008A63BB"/>
    <w:rsid w:val="008A6D62"/>
    <w:rsid w:val="008A718E"/>
    <w:rsid w:val="008A7292"/>
    <w:rsid w:val="008A7799"/>
    <w:rsid w:val="008A7C5D"/>
    <w:rsid w:val="008B018F"/>
    <w:rsid w:val="008B0520"/>
    <w:rsid w:val="008B0583"/>
    <w:rsid w:val="008B0F7D"/>
    <w:rsid w:val="008B121A"/>
    <w:rsid w:val="008B1271"/>
    <w:rsid w:val="008B13E9"/>
    <w:rsid w:val="008B2257"/>
    <w:rsid w:val="008B2436"/>
    <w:rsid w:val="008B3B51"/>
    <w:rsid w:val="008B3FC4"/>
    <w:rsid w:val="008B4057"/>
    <w:rsid w:val="008B4145"/>
    <w:rsid w:val="008B5071"/>
    <w:rsid w:val="008B5290"/>
    <w:rsid w:val="008B52DB"/>
    <w:rsid w:val="008B57A0"/>
    <w:rsid w:val="008B653F"/>
    <w:rsid w:val="008B6A40"/>
    <w:rsid w:val="008B6B1F"/>
    <w:rsid w:val="008B72EC"/>
    <w:rsid w:val="008C07CB"/>
    <w:rsid w:val="008C2313"/>
    <w:rsid w:val="008C2AC7"/>
    <w:rsid w:val="008C2CFD"/>
    <w:rsid w:val="008C3FDC"/>
    <w:rsid w:val="008C4623"/>
    <w:rsid w:val="008C47AD"/>
    <w:rsid w:val="008C4884"/>
    <w:rsid w:val="008C4E93"/>
    <w:rsid w:val="008C5DAD"/>
    <w:rsid w:val="008C603A"/>
    <w:rsid w:val="008C6C53"/>
    <w:rsid w:val="008C71C8"/>
    <w:rsid w:val="008C7AD2"/>
    <w:rsid w:val="008D0EFE"/>
    <w:rsid w:val="008D167D"/>
    <w:rsid w:val="008D187E"/>
    <w:rsid w:val="008D1E46"/>
    <w:rsid w:val="008D3116"/>
    <w:rsid w:val="008D492A"/>
    <w:rsid w:val="008D4B58"/>
    <w:rsid w:val="008D4B7F"/>
    <w:rsid w:val="008D4B8A"/>
    <w:rsid w:val="008D56EE"/>
    <w:rsid w:val="008D6541"/>
    <w:rsid w:val="008D7777"/>
    <w:rsid w:val="008D7D7B"/>
    <w:rsid w:val="008E04B3"/>
    <w:rsid w:val="008E0F52"/>
    <w:rsid w:val="008E1909"/>
    <w:rsid w:val="008E1AC7"/>
    <w:rsid w:val="008E216C"/>
    <w:rsid w:val="008E2316"/>
    <w:rsid w:val="008E3063"/>
    <w:rsid w:val="008E34BE"/>
    <w:rsid w:val="008E3AA8"/>
    <w:rsid w:val="008E3E57"/>
    <w:rsid w:val="008E42CE"/>
    <w:rsid w:val="008E42F4"/>
    <w:rsid w:val="008E4333"/>
    <w:rsid w:val="008E4A31"/>
    <w:rsid w:val="008E4B64"/>
    <w:rsid w:val="008E4CD9"/>
    <w:rsid w:val="008E53F3"/>
    <w:rsid w:val="008E5532"/>
    <w:rsid w:val="008E5657"/>
    <w:rsid w:val="008E577F"/>
    <w:rsid w:val="008E5E51"/>
    <w:rsid w:val="008E6D91"/>
    <w:rsid w:val="008E6E80"/>
    <w:rsid w:val="008F00DB"/>
    <w:rsid w:val="008F011C"/>
    <w:rsid w:val="008F0323"/>
    <w:rsid w:val="008F1264"/>
    <w:rsid w:val="008F12FF"/>
    <w:rsid w:val="008F13F8"/>
    <w:rsid w:val="008F1418"/>
    <w:rsid w:val="008F2908"/>
    <w:rsid w:val="008F353F"/>
    <w:rsid w:val="008F47C6"/>
    <w:rsid w:val="008F4F1B"/>
    <w:rsid w:val="008F54BC"/>
    <w:rsid w:val="008F6647"/>
    <w:rsid w:val="008F700E"/>
    <w:rsid w:val="008F766F"/>
    <w:rsid w:val="00900343"/>
    <w:rsid w:val="0090050B"/>
    <w:rsid w:val="009006A2"/>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337"/>
    <w:rsid w:val="00906379"/>
    <w:rsid w:val="00906A8C"/>
    <w:rsid w:val="00906AF6"/>
    <w:rsid w:val="00907A16"/>
    <w:rsid w:val="00907F1F"/>
    <w:rsid w:val="009101EA"/>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13BD"/>
    <w:rsid w:val="009230A6"/>
    <w:rsid w:val="0092370D"/>
    <w:rsid w:val="00924407"/>
    <w:rsid w:val="00924627"/>
    <w:rsid w:val="0092481C"/>
    <w:rsid w:val="009250A8"/>
    <w:rsid w:val="00925BE6"/>
    <w:rsid w:val="009260D5"/>
    <w:rsid w:val="00926697"/>
    <w:rsid w:val="00926A12"/>
    <w:rsid w:val="00926BFE"/>
    <w:rsid w:val="00926F61"/>
    <w:rsid w:val="00926FA9"/>
    <w:rsid w:val="00930B9E"/>
    <w:rsid w:val="0093123D"/>
    <w:rsid w:val="0093183C"/>
    <w:rsid w:val="00931960"/>
    <w:rsid w:val="00931C8B"/>
    <w:rsid w:val="0093202A"/>
    <w:rsid w:val="00933040"/>
    <w:rsid w:val="009330E9"/>
    <w:rsid w:val="00933F54"/>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C4D"/>
    <w:rsid w:val="00946EDA"/>
    <w:rsid w:val="0094734E"/>
    <w:rsid w:val="00947D6F"/>
    <w:rsid w:val="00947FF4"/>
    <w:rsid w:val="00950108"/>
    <w:rsid w:val="0095019A"/>
    <w:rsid w:val="00951CF6"/>
    <w:rsid w:val="0095214D"/>
    <w:rsid w:val="0095237C"/>
    <w:rsid w:val="0095285B"/>
    <w:rsid w:val="00952CA7"/>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603C1"/>
    <w:rsid w:val="00960446"/>
    <w:rsid w:val="0096050C"/>
    <w:rsid w:val="009606C9"/>
    <w:rsid w:val="00960B12"/>
    <w:rsid w:val="009610ED"/>
    <w:rsid w:val="00961390"/>
    <w:rsid w:val="00961EE9"/>
    <w:rsid w:val="00962151"/>
    <w:rsid w:val="00962317"/>
    <w:rsid w:val="00962554"/>
    <w:rsid w:val="00962E92"/>
    <w:rsid w:val="009633BB"/>
    <w:rsid w:val="00963A36"/>
    <w:rsid w:val="009643DA"/>
    <w:rsid w:val="0096485F"/>
    <w:rsid w:val="00965C40"/>
    <w:rsid w:val="00965FA1"/>
    <w:rsid w:val="0096603F"/>
    <w:rsid w:val="00966BDE"/>
    <w:rsid w:val="00967354"/>
    <w:rsid w:val="00967552"/>
    <w:rsid w:val="00967CB1"/>
    <w:rsid w:val="00967E60"/>
    <w:rsid w:val="00971592"/>
    <w:rsid w:val="00971617"/>
    <w:rsid w:val="009717F8"/>
    <w:rsid w:val="00971DDF"/>
    <w:rsid w:val="00971EAF"/>
    <w:rsid w:val="009721B4"/>
    <w:rsid w:val="0097225C"/>
    <w:rsid w:val="009731D6"/>
    <w:rsid w:val="00973FC6"/>
    <w:rsid w:val="0097401A"/>
    <w:rsid w:val="00974746"/>
    <w:rsid w:val="00974A82"/>
    <w:rsid w:val="00975119"/>
    <w:rsid w:val="00975971"/>
    <w:rsid w:val="00975D54"/>
    <w:rsid w:val="009763ED"/>
    <w:rsid w:val="00976B4B"/>
    <w:rsid w:val="00976F04"/>
    <w:rsid w:val="009777F4"/>
    <w:rsid w:val="00977AD8"/>
    <w:rsid w:val="00977CCC"/>
    <w:rsid w:val="00980299"/>
    <w:rsid w:val="00980757"/>
    <w:rsid w:val="00980A10"/>
    <w:rsid w:val="00980BCD"/>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03A"/>
    <w:rsid w:val="00992343"/>
    <w:rsid w:val="00992474"/>
    <w:rsid w:val="0099345F"/>
    <w:rsid w:val="00993488"/>
    <w:rsid w:val="0099356B"/>
    <w:rsid w:val="0099383D"/>
    <w:rsid w:val="009938B1"/>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769"/>
    <w:rsid w:val="009B3C90"/>
    <w:rsid w:val="009B4C35"/>
    <w:rsid w:val="009B5B8C"/>
    <w:rsid w:val="009B6213"/>
    <w:rsid w:val="009B729D"/>
    <w:rsid w:val="009B76E3"/>
    <w:rsid w:val="009B76F9"/>
    <w:rsid w:val="009B790B"/>
    <w:rsid w:val="009B7A72"/>
    <w:rsid w:val="009B7BB8"/>
    <w:rsid w:val="009B7E6F"/>
    <w:rsid w:val="009C0E9B"/>
    <w:rsid w:val="009C0EB8"/>
    <w:rsid w:val="009C126A"/>
    <w:rsid w:val="009C1BFD"/>
    <w:rsid w:val="009C1D4C"/>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1AD"/>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9F3"/>
    <w:rsid w:val="009D6C83"/>
    <w:rsid w:val="009D6F96"/>
    <w:rsid w:val="009D744C"/>
    <w:rsid w:val="009D79F4"/>
    <w:rsid w:val="009D7D19"/>
    <w:rsid w:val="009E008C"/>
    <w:rsid w:val="009E104B"/>
    <w:rsid w:val="009E126D"/>
    <w:rsid w:val="009E33D7"/>
    <w:rsid w:val="009E398D"/>
    <w:rsid w:val="009E3CD1"/>
    <w:rsid w:val="009E5520"/>
    <w:rsid w:val="009E5638"/>
    <w:rsid w:val="009E5AF5"/>
    <w:rsid w:val="009E5EB5"/>
    <w:rsid w:val="009E7473"/>
    <w:rsid w:val="009E74F0"/>
    <w:rsid w:val="009E7F23"/>
    <w:rsid w:val="009F0768"/>
    <w:rsid w:val="009F102A"/>
    <w:rsid w:val="009F151C"/>
    <w:rsid w:val="009F2382"/>
    <w:rsid w:val="009F2562"/>
    <w:rsid w:val="009F2773"/>
    <w:rsid w:val="009F2A19"/>
    <w:rsid w:val="009F34BB"/>
    <w:rsid w:val="009F405A"/>
    <w:rsid w:val="009F44C6"/>
    <w:rsid w:val="009F514E"/>
    <w:rsid w:val="009F7867"/>
    <w:rsid w:val="009F7D66"/>
    <w:rsid w:val="00A001CE"/>
    <w:rsid w:val="00A00BD2"/>
    <w:rsid w:val="00A00E56"/>
    <w:rsid w:val="00A027F3"/>
    <w:rsid w:val="00A03978"/>
    <w:rsid w:val="00A03A20"/>
    <w:rsid w:val="00A03AB1"/>
    <w:rsid w:val="00A0496D"/>
    <w:rsid w:val="00A04B97"/>
    <w:rsid w:val="00A04D7E"/>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40D8"/>
    <w:rsid w:val="00A243E4"/>
    <w:rsid w:val="00A2459D"/>
    <w:rsid w:val="00A247F3"/>
    <w:rsid w:val="00A24E23"/>
    <w:rsid w:val="00A2566C"/>
    <w:rsid w:val="00A25824"/>
    <w:rsid w:val="00A25F05"/>
    <w:rsid w:val="00A260B4"/>
    <w:rsid w:val="00A26491"/>
    <w:rsid w:val="00A2686F"/>
    <w:rsid w:val="00A26B77"/>
    <w:rsid w:val="00A309BC"/>
    <w:rsid w:val="00A30B2D"/>
    <w:rsid w:val="00A30B66"/>
    <w:rsid w:val="00A311AE"/>
    <w:rsid w:val="00A312A6"/>
    <w:rsid w:val="00A3130E"/>
    <w:rsid w:val="00A3193B"/>
    <w:rsid w:val="00A31ABF"/>
    <w:rsid w:val="00A324CF"/>
    <w:rsid w:val="00A32E8B"/>
    <w:rsid w:val="00A32ED6"/>
    <w:rsid w:val="00A33776"/>
    <w:rsid w:val="00A33B8C"/>
    <w:rsid w:val="00A344A5"/>
    <w:rsid w:val="00A346C3"/>
    <w:rsid w:val="00A34D4A"/>
    <w:rsid w:val="00A34F0B"/>
    <w:rsid w:val="00A35F8F"/>
    <w:rsid w:val="00A36155"/>
    <w:rsid w:val="00A3629E"/>
    <w:rsid w:val="00A362C2"/>
    <w:rsid w:val="00A365AD"/>
    <w:rsid w:val="00A37D83"/>
    <w:rsid w:val="00A40246"/>
    <w:rsid w:val="00A40669"/>
    <w:rsid w:val="00A416C4"/>
    <w:rsid w:val="00A41E19"/>
    <w:rsid w:val="00A427C4"/>
    <w:rsid w:val="00A42A85"/>
    <w:rsid w:val="00A42D07"/>
    <w:rsid w:val="00A42DED"/>
    <w:rsid w:val="00A43473"/>
    <w:rsid w:val="00A446D5"/>
    <w:rsid w:val="00A44B43"/>
    <w:rsid w:val="00A4503E"/>
    <w:rsid w:val="00A450C0"/>
    <w:rsid w:val="00A45468"/>
    <w:rsid w:val="00A45C26"/>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A80"/>
    <w:rsid w:val="00A555A7"/>
    <w:rsid w:val="00A557A2"/>
    <w:rsid w:val="00A55945"/>
    <w:rsid w:val="00A55949"/>
    <w:rsid w:val="00A567FF"/>
    <w:rsid w:val="00A5765D"/>
    <w:rsid w:val="00A579BD"/>
    <w:rsid w:val="00A60576"/>
    <w:rsid w:val="00A607CB"/>
    <w:rsid w:val="00A613FC"/>
    <w:rsid w:val="00A6276B"/>
    <w:rsid w:val="00A629DB"/>
    <w:rsid w:val="00A6351F"/>
    <w:rsid w:val="00A63809"/>
    <w:rsid w:val="00A640FB"/>
    <w:rsid w:val="00A64278"/>
    <w:rsid w:val="00A643E5"/>
    <w:rsid w:val="00A647A3"/>
    <w:rsid w:val="00A649AB"/>
    <w:rsid w:val="00A64A6E"/>
    <w:rsid w:val="00A64B2C"/>
    <w:rsid w:val="00A6519F"/>
    <w:rsid w:val="00A65931"/>
    <w:rsid w:val="00A659D1"/>
    <w:rsid w:val="00A65A70"/>
    <w:rsid w:val="00A65E0B"/>
    <w:rsid w:val="00A663D3"/>
    <w:rsid w:val="00A6665F"/>
    <w:rsid w:val="00A66F36"/>
    <w:rsid w:val="00A676C5"/>
    <w:rsid w:val="00A676D9"/>
    <w:rsid w:val="00A67D86"/>
    <w:rsid w:val="00A67EFC"/>
    <w:rsid w:val="00A7031E"/>
    <w:rsid w:val="00A703F6"/>
    <w:rsid w:val="00A71140"/>
    <w:rsid w:val="00A7205E"/>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0EA2"/>
    <w:rsid w:val="00A81ED3"/>
    <w:rsid w:val="00A8202C"/>
    <w:rsid w:val="00A83B69"/>
    <w:rsid w:val="00A83BA1"/>
    <w:rsid w:val="00A83DD0"/>
    <w:rsid w:val="00A85798"/>
    <w:rsid w:val="00A8609D"/>
    <w:rsid w:val="00A8686A"/>
    <w:rsid w:val="00A86EA7"/>
    <w:rsid w:val="00A872B8"/>
    <w:rsid w:val="00A9084D"/>
    <w:rsid w:val="00A909E1"/>
    <w:rsid w:val="00A91244"/>
    <w:rsid w:val="00A91774"/>
    <w:rsid w:val="00A91C7F"/>
    <w:rsid w:val="00A92066"/>
    <w:rsid w:val="00A92776"/>
    <w:rsid w:val="00A93181"/>
    <w:rsid w:val="00A9369F"/>
    <w:rsid w:val="00A938E6"/>
    <w:rsid w:val="00A93CA7"/>
    <w:rsid w:val="00A93CCF"/>
    <w:rsid w:val="00A93DC8"/>
    <w:rsid w:val="00A94E4E"/>
    <w:rsid w:val="00A95514"/>
    <w:rsid w:val="00A9569F"/>
    <w:rsid w:val="00A95BD5"/>
    <w:rsid w:val="00A95C53"/>
    <w:rsid w:val="00A95EB7"/>
    <w:rsid w:val="00A96ADB"/>
    <w:rsid w:val="00A96D81"/>
    <w:rsid w:val="00A96F78"/>
    <w:rsid w:val="00A96FD9"/>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4605"/>
    <w:rsid w:val="00AA51AD"/>
    <w:rsid w:val="00AA5736"/>
    <w:rsid w:val="00AA57F3"/>
    <w:rsid w:val="00AA591E"/>
    <w:rsid w:val="00AA5DF4"/>
    <w:rsid w:val="00AA5F5C"/>
    <w:rsid w:val="00AA65C9"/>
    <w:rsid w:val="00AA66CB"/>
    <w:rsid w:val="00AB03D6"/>
    <w:rsid w:val="00AB0A32"/>
    <w:rsid w:val="00AB0B90"/>
    <w:rsid w:val="00AB0E56"/>
    <w:rsid w:val="00AB0ED5"/>
    <w:rsid w:val="00AB13B6"/>
    <w:rsid w:val="00AB18AC"/>
    <w:rsid w:val="00AB1EB7"/>
    <w:rsid w:val="00AB27B4"/>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9A1"/>
    <w:rsid w:val="00AC02C1"/>
    <w:rsid w:val="00AC0AB6"/>
    <w:rsid w:val="00AC10AD"/>
    <w:rsid w:val="00AC1C37"/>
    <w:rsid w:val="00AC1E55"/>
    <w:rsid w:val="00AC1E9B"/>
    <w:rsid w:val="00AC22CE"/>
    <w:rsid w:val="00AC3A8C"/>
    <w:rsid w:val="00AC3D06"/>
    <w:rsid w:val="00AC429A"/>
    <w:rsid w:val="00AC429F"/>
    <w:rsid w:val="00AC468C"/>
    <w:rsid w:val="00AC4A95"/>
    <w:rsid w:val="00AC5051"/>
    <w:rsid w:val="00AC54B9"/>
    <w:rsid w:val="00AC5842"/>
    <w:rsid w:val="00AC5ACC"/>
    <w:rsid w:val="00AC60B4"/>
    <w:rsid w:val="00AC6336"/>
    <w:rsid w:val="00AC67B6"/>
    <w:rsid w:val="00AC6AF3"/>
    <w:rsid w:val="00AC756B"/>
    <w:rsid w:val="00AC7A7C"/>
    <w:rsid w:val="00AC7D98"/>
    <w:rsid w:val="00AD00C5"/>
    <w:rsid w:val="00AD054A"/>
    <w:rsid w:val="00AD165F"/>
    <w:rsid w:val="00AD262B"/>
    <w:rsid w:val="00AD2794"/>
    <w:rsid w:val="00AD2DC5"/>
    <w:rsid w:val="00AD3455"/>
    <w:rsid w:val="00AD3CAD"/>
    <w:rsid w:val="00AD4862"/>
    <w:rsid w:val="00AD4D3D"/>
    <w:rsid w:val="00AD5A99"/>
    <w:rsid w:val="00AD69FF"/>
    <w:rsid w:val="00AD702B"/>
    <w:rsid w:val="00AD72E6"/>
    <w:rsid w:val="00AD7547"/>
    <w:rsid w:val="00AD7C95"/>
    <w:rsid w:val="00AD7FCD"/>
    <w:rsid w:val="00AE148D"/>
    <w:rsid w:val="00AE2A0E"/>
    <w:rsid w:val="00AE2BED"/>
    <w:rsid w:val="00AE3DE1"/>
    <w:rsid w:val="00AE4A64"/>
    <w:rsid w:val="00AE4E76"/>
    <w:rsid w:val="00AE5439"/>
    <w:rsid w:val="00AE61B2"/>
    <w:rsid w:val="00AE6AE3"/>
    <w:rsid w:val="00AE6BE9"/>
    <w:rsid w:val="00AE72DE"/>
    <w:rsid w:val="00AE78D1"/>
    <w:rsid w:val="00AE7F89"/>
    <w:rsid w:val="00AF08F4"/>
    <w:rsid w:val="00AF0C4E"/>
    <w:rsid w:val="00AF1A91"/>
    <w:rsid w:val="00AF248B"/>
    <w:rsid w:val="00AF2A19"/>
    <w:rsid w:val="00AF2D54"/>
    <w:rsid w:val="00AF3458"/>
    <w:rsid w:val="00AF370B"/>
    <w:rsid w:val="00AF3F7B"/>
    <w:rsid w:val="00AF42B4"/>
    <w:rsid w:val="00AF4B8A"/>
    <w:rsid w:val="00AF4F1B"/>
    <w:rsid w:val="00AF4FEE"/>
    <w:rsid w:val="00AF5EC6"/>
    <w:rsid w:val="00AF5F64"/>
    <w:rsid w:val="00AF647C"/>
    <w:rsid w:val="00AF6C38"/>
    <w:rsid w:val="00AF6E8A"/>
    <w:rsid w:val="00AF7023"/>
    <w:rsid w:val="00AF7213"/>
    <w:rsid w:val="00AF7696"/>
    <w:rsid w:val="00AF7771"/>
    <w:rsid w:val="00AF7B6F"/>
    <w:rsid w:val="00AF7D92"/>
    <w:rsid w:val="00B011CC"/>
    <w:rsid w:val="00B01660"/>
    <w:rsid w:val="00B0185B"/>
    <w:rsid w:val="00B01EB9"/>
    <w:rsid w:val="00B0245B"/>
    <w:rsid w:val="00B02FE2"/>
    <w:rsid w:val="00B03F20"/>
    <w:rsid w:val="00B04048"/>
    <w:rsid w:val="00B0429A"/>
    <w:rsid w:val="00B04473"/>
    <w:rsid w:val="00B04F3D"/>
    <w:rsid w:val="00B052FA"/>
    <w:rsid w:val="00B05702"/>
    <w:rsid w:val="00B057C7"/>
    <w:rsid w:val="00B05B68"/>
    <w:rsid w:val="00B0619C"/>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461A"/>
    <w:rsid w:val="00B1513F"/>
    <w:rsid w:val="00B15B89"/>
    <w:rsid w:val="00B15EB1"/>
    <w:rsid w:val="00B16AFF"/>
    <w:rsid w:val="00B17115"/>
    <w:rsid w:val="00B1746F"/>
    <w:rsid w:val="00B17AE1"/>
    <w:rsid w:val="00B20725"/>
    <w:rsid w:val="00B2087E"/>
    <w:rsid w:val="00B20912"/>
    <w:rsid w:val="00B20B11"/>
    <w:rsid w:val="00B20B94"/>
    <w:rsid w:val="00B20DDB"/>
    <w:rsid w:val="00B212E7"/>
    <w:rsid w:val="00B22DD5"/>
    <w:rsid w:val="00B248D0"/>
    <w:rsid w:val="00B24DBE"/>
    <w:rsid w:val="00B252BE"/>
    <w:rsid w:val="00B261D3"/>
    <w:rsid w:val="00B2628E"/>
    <w:rsid w:val="00B262A5"/>
    <w:rsid w:val="00B266B0"/>
    <w:rsid w:val="00B2682B"/>
    <w:rsid w:val="00B26835"/>
    <w:rsid w:val="00B27921"/>
    <w:rsid w:val="00B27A24"/>
    <w:rsid w:val="00B3000E"/>
    <w:rsid w:val="00B311A8"/>
    <w:rsid w:val="00B326A8"/>
    <w:rsid w:val="00B327BC"/>
    <w:rsid w:val="00B3291A"/>
    <w:rsid w:val="00B329EB"/>
    <w:rsid w:val="00B32D8A"/>
    <w:rsid w:val="00B32FCD"/>
    <w:rsid w:val="00B33508"/>
    <w:rsid w:val="00B33515"/>
    <w:rsid w:val="00B3377E"/>
    <w:rsid w:val="00B3399F"/>
    <w:rsid w:val="00B33B1F"/>
    <w:rsid w:val="00B349E5"/>
    <w:rsid w:val="00B34E63"/>
    <w:rsid w:val="00B3526A"/>
    <w:rsid w:val="00B35BC3"/>
    <w:rsid w:val="00B35DA4"/>
    <w:rsid w:val="00B362D3"/>
    <w:rsid w:val="00B36E13"/>
    <w:rsid w:val="00B36FCE"/>
    <w:rsid w:val="00B37244"/>
    <w:rsid w:val="00B37257"/>
    <w:rsid w:val="00B375D3"/>
    <w:rsid w:val="00B400E6"/>
    <w:rsid w:val="00B40A96"/>
    <w:rsid w:val="00B4184B"/>
    <w:rsid w:val="00B422A7"/>
    <w:rsid w:val="00B42A32"/>
    <w:rsid w:val="00B42FA6"/>
    <w:rsid w:val="00B4399E"/>
    <w:rsid w:val="00B43A16"/>
    <w:rsid w:val="00B43D01"/>
    <w:rsid w:val="00B44291"/>
    <w:rsid w:val="00B44A4A"/>
    <w:rsid w:val="00B452C3"/>
    <w:rsid w:val="00B45CE1"/>
    <w:rsid w:val="00B45EB8"/>
    <w:rsid w:val="00B46081"/>
    <w:rsid w:val="00B46245"/>
    <w:rsid w:val="00B46A75"/>
    <w:rsid w:val="00B470A7"/>
    <w:rsid w:val="00B47363"/>
    <w:rsid w:val="00B47638"/>
    <w:rsid w:val="00B500CD"/>
    <w:rsid w:val="00B50639"/>
    <w:rsid w:val="00B50947"/>
    <w:rsid w:val="00B5109D"/>
    <w:rsid w:val="00B517A5"/>
    <w:rsid w:val="00B51813"/>
    <w:rsid w:val="00B51DF2"/>
    <w:rsid w:val="00B5239C"/>
    <w:rsid w:val="00B5317E"/>
    <w:rsid w:val="00B53259"/>
    <w:rsid w:val="00B536A0"/>
    <w:rsid w:val="00B53893"/>
    <w:rsid w:val="00B548C2"/>
    <w:rsid w:val="00B54B6A"/>
    <w:rsid w:val="00B54C1E"/>
    <w:rsid w:val="00B55428"/>
    <w:rsid w:val="00B55615"/>
    <w:rsid w:val="00B570BF"/>
    <w:rsid w:val="00B57401"/>
    <w:rsid w:val="00B57B6A"/>
    <w:rsid w:val="00B60471"/>
    <w:rsid w:val="00B60B8F"/>
    <w:rsid w:val="00B61483"/>
    <w:rsid w:val="00B625CC"/>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10C7"/>
    <w:rsid w:val="00B72057"/>
    <w:rsid w:val="00B721CD"/>
    <w:rsid w:val="00B72390"/>
    <w:rsid w:val="00B7267A"/>
    <w:rsid w:val="00B726FF"/>
    <w:rsid w:val="00B72A5B"/>
    <w:rsid w:val="00B72AA4"/>
    <w:rsid w:val="00B7412D"/>
    <w:rsid w:val="00B74830"/>
    <w:rsid w:val="00B75454"/>
    <w:rsid w:val="00B75544"/>
    <w:rsid w:val="00B75D62"/>
    <w:rsid w:val="00B760D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431C"/>
    <w:rsid w:val="00B845D0"/>
    <w:rsid w:val="00B84948"/>
    <w:rsid w:val="00B84A80"/>
    <w:rsid w:val="00B84E9C"/>
    <w:rsid w:val="00B85522"/>
    <w:rsid w:val="00B85CB1"/>
    <w:rsid w:val="00B85D29"/>
    <w:rsid w:val="00B85E3F"/>
    <w:rsid w:val="00B8695A"/>
    <w:rsid w:val="00B9035E"/>
    <w:rsid w:val="00B90E2A"/>
    <w:rsid w:val="00B90F2A"/>
    <w:rsid w:val="00B90F50"/>
    <w:rsid w:val="00B912B1"/>
    <w:rsid w:val="00B9198D"/>
    <w:rsid w:val="00B923A9"/>
    <w:rsid w:val="00B92983"/>
    <w:rsid w:val="00B92D25"/>
    <w:rsid w:val="00B92D57"/>
    <w:rsid w:val="00B93008"/>
    <w:rsid w:val="00B9362C"/>
    <w:rsid w:val="00B9373F"/>
    <w:rsid w:val="00B9406D"/>
    <w:rsid w:val="00B94B83"/>
    <w:rsid w:val="00B94BA7"/>
    <w:rsid w:val="00B94E0E"/>
    <w:rsid w:val="00B96160"/>
    <w:rsid w:val="00B96413"/>
    <w:rsid w:val="00B97724"/>
    <w:rsid w:val="00B97B23"/>
    <w:rsid w:val="00B97CA3"/>
    <w:rsid w:val="00BA0350"/>
    <w:rsid w:val="00BA035B"/>
    <w:rsid w:val="00BA1104"/>
    <w:rsid w:val="00BA1872"/>
    <w:rsid w:val="00BA1913"/>
    <w:rsid w:val="00BA1954"/>
    <w:rsid w:val="00BA21F5"/>
    <w:rsid w:val="00BA2BC9"/>
    <w:rsid w:val="00BA2E2D"/>
    <w:rsid w:val="00BA4641"/>
    <w:rsid w:val="00BA4A54"/>
    <w:rsid w:val="00BA562D"/>
    <w:rsid w:val="00BA71FF"/>
    <w:rsid w:val="00BA7205"/>
    <w:rsid w:val="00BA76A9"/>
    <w:rsid w:val="00BA76F1"/>
    <w:rsid w:val="00BB0595"/>
    <w:rsid w:val="00BB0E88"/>
    <w:rsid w:val="00BB2459"/>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7D4"/>
    <w:rsid w:val="00BC08F5"/>
    <w:rsid w:val="00BC0A5D"/>
    <w:rsid w:val="00BC0BE3"/>
    <w:rsid w:val="00BC1AD9"/>
    <w:rsid w:val="00BC238F"/>
    <w:rsid w:val="00BC27E2"/>
    <w:rsid w:val="00BC30AC"/>
    <w:rsid w:val="00BC3257"/>
    <w:rsid w:val="00BC32E7"/>
    <w:rsid w:val="00BC33BF"/>
    <w:rsid w:val="00BC4305"/>
    <w:rsid w:val="00BC4870"/>
    <w:rsid w:val="00BC4F81"/>
    <w:rsid w:val="00BC5670"/>
    <w:rsid w:val="00BC58B9"/>
    <w:rsid w:val="00BC65F9"/>
    <w:rsid w:val="00BC69AF"/>
    <w:rsid w:val="00BC752A"/>
    <w:rsid w:val="00BC786F"/>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4D1"/>
    <w:rsid w:val="00BD598A"/>
    <w:rsid w:val="00BD5C7A"/>
    <w:rsid w:val="00BD5D61"/>
    <w:rsid w:val="00BD6826"/>
    <w:rsid w:val="00BD723F"/>
    <w:rsid w:val="00BD75B4"/>
    <w:rsid w:val="00BD7638"/>
    <w:rsid w:val="00BD7D14"/>
    <w:rsid w:val="00BE02B4"/>
    <w:rsid w:val="00BE18D4"/>
    <w:rsid w:val="00BE28C1"/>
    <w:rsid w:val="00BE29F2"/>
    <w:rsid w:val="00BE3492"/>
    <w:rsid w:val="00BE3B62"/>
    <w:rsid w:val="00BE418E"/>
    <w:rsid w:val="00BE4EC9"/>
    <w:rsid w:val="00BE5091"/>
    <w:rsid w:val="00BE5908"/>
    <w:rsid w:val="00BE631E"/>
    <w:rsid w:val="00BE6958"/>
    <w:rsid w:val="00BE6B02"/>
    <w:rsid w:val="00BE6BEC"/>
    <w:rsid w:val="00BE7878"/>
    <w:rsid w:val="00BF05AD"/>
    <w:rsid w:val="00BF07E3"/>
    <w:rsid w:val="00BF0CCF"/>
    <w:rsid w:val="00BF0FC5"/>
    <w:rsid w:val="00BF10BC"/>
    <w:rsid w:val="00BF15B8"/>
    <w:rsid w:val="00BF20A6"/>
    <w:rsid w:val="00BF21AC"/>
    <w:rsid w:val="00BF287B"/>
    <w:rsid w:val="00BF2E53"/>
    <w:rsid w:val="00BF3124"/>
    <w:rsid w:val="00BF352A"/>
    <w:rsid w:val="00BF3669"/>
    <w:rsid w:val="00BF3A46"/>
    <w:rsid w:val="00BF3C0D"/>
    <w:rsid w:val="00BF424B"/>
    <w:rsid w:val="00BF4BC7"/>
    <w:rsid w:val="00BF4EC8"/>
    <w:rsid w:val="00BF54B8"/>
    <w:rsid w:val="00BF5BBA"/>
    <w:rsid w:val="00BF6252"/>
    <w:rsid w:val="00BF711C"/>
    <w:rsid w:val="00BF748E"/>
    <w:rsid w:val="00BF789B"/>
    <w:rsid w:val="00C00010"/>
    <w:rsid w:val="00C009AD"/>
    <w:rsid w:val="00C00DA5"/>
    <w:rsid w:val="00C01D2E"/>
    <w:rsid w:val="00C025A7"/>
    <w:rsid w:val="00C03309"/>
    <w:rsid w:val="00C037E0"/>
    <w:rsid w:val="00C04309"/>
    <w:rsid w:val="00C05594"/>
    <w:rsid w:val="00C05C3E"/>
    <w:rsid w:val="00C063B4"/>
    <w:rsid w:val="00C06ACA"/>
    <w:rsid w:val="00C07292"/>
    <w:rsid w:val="00C072FE"/>
    <w:rsid w:val="00C104C6"/>
    <w:rsid w:val="00C106BF"/>
    <w:rsid w:val="00C11090"/>
    <w:rsid w:val="00C11177"/>
    <w:rsid w:val="00C1142D"/>
    <w:rsid w:val="00C1156F"/>
    <w:rsid w:val="00C11ADE"/>
    <w:rsid w:val="00C12081"/>
    <w:rsid w:val="00C12332"/>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3F47"/>
    <w:rsid w:val="00C2412B"/>
    <w:rsid w:val="00C245E6"/>
    <w:rsid w:val="00C24F52"/>
    <w:rsid w:val="00C257B7"/>
    <w:rsid w:val="00C26AB8"/>
    <w:rsid w:val="00C272E8"/>
    <w:rsid w:val="00C2776E"/>
    <w:rsid w:val="00C301A9"/>
    <w:rsid w:val="00C30ABC"/>
    <w:rsid w:val="00C30B60"/>
    <w:rsid w:val="00C31FAA"/>
    <w:rsid w:val="00C3242A"/>
    <w:rsid w:val="00C33359"/>
    <w:rsid w:val="00C348D6"/>
    <w:rsid w:val="00C3504C"/>
    <w:rsid w:val="00C365E7"/>
    <w:rsid w:val="00C36E34"/>
    <w:rsid w:val="00C37403"/>
    <w:rsid w:val="00C37623"/>
    <w:rsid w:val="00C40388"/>
    <w:rsid w:val="00C404D7"/>
    <w:rsid w:val="00C404EE"/>
    <w:rsid w:val="00C41377"/>
    <w:rsid w:val="00C4171B"/>
    <w:rsid w:val="00C41B08"/>
    <w:rsid w:val="00C420D7"/>
    <w:rsid w:val="00C4218D"/>
    <w:rsid w:val="00C42689"/>
    <w:rsid w:val="00C42790"/>
    <w:rsid w:val="00C42988"/>
    <w:rsid w:val="00C42BD4"/>
    <w:rsid w:val="00C42EA0"/>
    <w:rsid w:val="00C43FF0"/>
    <w:rsid w:val="00C44124"/>
    <w:rsid w:val="00C44641"/>
    <w:rsid w:val="00C44FFE"/>
    <w:rsid w:val="00C457D7"/>
    <w:rsid w:val="00C45EE3"/>
    <w:rsid w:val="00C45EF5"/>
    <w:rsid w:val="00C460AA"/>
    <w:rsid w:val="00C46B69"/>
    <w:rsid w:val="00C46B7E"/>
    <w:rsid w:val="00C474D6"/>
    <w:rsid w:val="00C47538"/>
    <w:rsid w:val="00C47EE2"/>
    <w:rsid w:val="00C5099B"/>
    <w:rsid w:val="00C50A4E"/>
    <w:rsid w:val="00C51C37"/>
    <w:rsid w:val="00C520B1"/>
    <w:rsid w:val="00C522D6"/>
    <w:rsid w:val="00C52C52"/>
    <w:rsid w:val="00C530C1"/>
    <w:rsid w:val="00C54020"/>
    <w:rsid w:val="00C5406F"/>
    <w:rsid w:val="00C540A1"/>
    <w:rsid w:val="00C545C5"/>
    <w:rsid w:val="00C54817"/>
    <w:rsid w:val="00C5486C"/>
    <w:rsid w:val="00C54AEB"/>
    <w:rsid w:val="00C54F35"/>
    <w:rsid w:val="00C55566"/>
    <w:rsid w:val="00C572E3"/>
    <w:rsid w:val="00C57A01"/>
    <w:rsid w:val="00C57A2D"/>
    <w:rsid w:val="00C60A4B"/>
    <w:rsid w:val="00C60B07"/>
    <w:rsid w:val="00C61560"/>
    <w:rsid w:val="00C618B2"/>
    <w:rsid w:val="00C61D4B"/>
    <w:rsid w:val="00C62B0A"/>
    <w:rsid w:val="00C63C52"/>
    <w:rsid w:val="00C63F08"/>
    <w:rsid w:val="00C64278"/>
    <w:rsid w:val="00C6528C"/>
    <w:rsid w:val="00C6568D"/>
    <w:rsid w:val="00C65F5F"/>
    <w:rsid w:val="00C661E8"/>
    <w:rsid w:val="00C6795E"/>
    <w:rsid w:val="00C70084"/>
    <w:rsid w:val="00C70190"/>
    <w:rsid w:val="00C7090B"/>
    <w:rsid w:val="00C7235B"/>
    <w:rsid w:val="00C72E18"/>
    <w:rsid w:val="00C72E40"/>
    <w:rsid w:val="00C731AD"/>
    <w:rsid w:val="00C73512"/>
    <w:rsid w:val="00C7380B"/>
    <w:rsid w:val="00C739D7"/>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FEE"/>
    <w:rsid w:val="00C838E7"/>
    <w:rsid w:val="00C83E0E"/>
    <w:rsid w:val="00C84D39"/>
    <w:rsid w:val="00C84E86"/>
    <w:rsid w:val="00C85277"/>
    <w:rsid w:val="00C85806"/>
    <w:rsid w:val="00C85D76"/>
    <w:rsid w:val="00C873AC"/>
    <w:rsid w:val="00C87DA6"/>
    <w:rsid w:val="00C87EF9"/>
    <w:rsid w:val="00C90498"/>
    <w:rsid w:val="00C91857"/>
    <w:rsid w:val="00C91925"/>
    <w:rsid w:val="00C92075"/>
    <w:rsid w:val="00C9213B"/>
    <w:rsid w:val="00C92223"/>
    <w:rsid w:val="00C931D0"/>
    <w:rsid w:val="00C93462"/>
    <w:rsid w:val="00C93B5D"/>
    <w:rsid w:val="00C94384"/>
    <w:rsid w:val="00C94A34"/>
    <w:rsid w:val="00C94C2B"/>
    <w:rsid w:val="00C94F73"/>
    <w:rsid w:val="00C95609"/>
    <w:rsid w:val="00C96F79"/>
    <w:rsid w:val="00C97CF9"/>
    <w:rsid w:val="00CA092D"/>
    <w:rsid w:val="00CA127F"/>
    <w:rsid w:val="00CA17DD"/>
    <w:rsid w:val="00CA1863"/>
    <w:rsid w:val="00CA1941"/>
    <w:rsid w:val="00CA1A60"/>
    <w:rsid w:val="00CA26CE"/>
    <w:rsid w:val="00CA375E"/>
    <w:rsid w:val="00CA391D"/>
    <w:rsid w:val="00CA3ACD"/>
    <w:rsid w:val="00CA436E"/>
    <w:rsid w:val="00CA45AB"/>
    <w:rsid w:val="00CA4F8B"/>
    <w:rsid w:val="00CA5445"/>
    <w:rsid w:val="00CA5AD4"/>
    <w:rsid w:val="00CA63F5"/>
    <w:rsid w:val="00CA7B2C"/>
    <w:rsid w:val="00CB0007"/>
    <w:rsid w:val="00CB09DA"/>
    <w:rsid w:val="00CB0BD9"/>
    <w:rsid w:val="00CB1CAC"/>
    <w:rsid w:val="00CB1DE8"/>
    <w:rsid w:val="00CB1E3B"/>
    <w:rsid w:val="00CB1F1D"/>
    <w:rsid w:val="00CB245A"/>
    <w:rsid w:val="00CB2E39"/>
    <w:rsid w:val="00CB36C5"/>
    <w:rsid w:val="00CB3CB5"/>
    <w:rsid w:val="00CB3F80"/>
    <w:rsid w:val="00CB4A15"/>
    <w:rsid w:val="00CB4AC3"/>
    <w:rsid w:val="00CB6795"/>
    <w:rsid w:val="00CB6FF9"/>
    <w:rsid w:val="00CB70B8"/>
    <w:rsid w:val="00CB71F8"/>
    <w:rsid w:val="00CC1260"/>
    <w:rsid w:val="00CC180A"/>
    <w:rsid w:val="00CC26DB"/>
    <w:rsid w:val="00CC2DBA"/>
    <w:rsid w:val="00CC300C"/>
    <w:rsid w:val="00CC323E"/>
    <w:rsid w:val="00CC3468"/>
    <w:rsid w:val="00CC35AE"/>
    <w:rsid w:val="00CC3DAA"/>
    <w:rsid w:val="00CC464E"/>
    <w:rsid w:val="00CC4C2C"/>
    <w:rsid w:val="00CC5057"/>
    <w:rsid w:val="00CC629C"/>
    <w:rsid w:val="00CC793F"/>
    <w:rsid w:val="00CC79C6"/>
    <w:rsid w:val="00CD078F"/>
    <w:rsid w:val="00CD121E"/>
    <w:rsid w:val="00CD1322"/>
    <w:rsid w:val="00CD13F3"/>
    <w:rsid w:val="00CD185D"/>
    <w:rsid w:val="00CD2225"/>
    <w:rsid w:val="00CD2884"/>
    <w:rsid w:val="00CD28F0"/>
    <w:rsid w:val="00CD3ED8"/>
    <w:rsid w:val="00CD497A"/>
    <w:rsid w:val="00CD5291"/>
    <w:rsid w:val="00CD5CDF"/>
    <w:rsid w:val="00CD5DF7"/>
    <w:rsid w:val="00CD6A44"/>
    <w:rsid w:val="00CD6A6E"/>
    <w:rsid w:val="00CD6C4E"/>
    <w:rsid w:val="00CD761D"/>
    <w:rsid w:val="00CD76B5"/>
    <w:rsid w:val="00CD78B9"/>
    <w:rsid w:val="00CE0452"/>
    <w:rsid w:val="00CE16CD"/>
    <w:rsid w:val="00CE1D01"/>
    <w:rsid w:val="00CE1FB2"/>
    <w:rsid w:val="00CE1FE7"/>
    <w:rsid w:val="00CE2323"/>
    <w:rsid w:val="00CE2346"/>
    <w:rsid w:val="00CE2C35"/>
    <w:rsid w:val="00CE35AF"/>
    <w:rsid w:val="00CE41E8"/>
    <w:rsid w:val="00CE4AD8"/>
    <w:rsid w:val="00CE553D"/>
    <w:rsid w:val="00CE6EAC"/>
    <w:rsid w:val="00CE6F0F"/>
    <w:rsid w:val="00CE73FD"/>
    <w:rsid w:val="00CF002F"/>
    <w:rsid w:val="00CF0246"/>
    <w:rsid w:val="00CF2483"/>
    <w:rsid w:val="00CF24E2"/>
    <w:rsid w:val="00CF393D"/>
    <w:rsid w:val="00CF4ABD"/>
    <w:rsid w:val="00CF4C45"/>
    <w:rsid w:val="00CF4CF2"/>
    <w:rsid w:val="00CF5A53"/>
    <w:rsid w:val="00CF5C83"/>
    <w:rsid w:val="00CF5D28"/>
    <w:rsid w:val="00CF68B8"/>
    <w:rsid w:val="00CF6EAD"/>
    <w:rsid w:val="00CF6F1E"/>
    <w:rsid w:val="00CF7CB9"/>
    <w:rsid w:val="00D001F9"/>
    <w:rsid w:val="00D0030E"/>
    <w:rsid w:val="00D0036E"/>
    <w:rsid w:val="00D00469"/>
    <w:rsid w:val="00D00BB7"/>
    <w:rsid w:val="00D013A3"/>
    <w:rsid w:val="00D016B8"/>
    <w:rsid w:val="00D01DFA"/>
    <w:rsid w:val="00D01EAD"/>
    <w:rsid w:val="00D02CF7"/>
    <w:rsid w:val="00D035B9"/>
    <w:rsid w:val="00D0390B"/>
    <w:rsid w:val="00D03C46"/>
    <w:rsid w:val="00D040B7"/>
    <w:rsid w:val="00D054B0"/>
    <w:rsid w:val="00D060FF"/>
    <w:rsid w:val="00D064E8"/>
    <w:rsid w:val="00D06546"/>
    <w:rsid w:val="00D06572"/>
    <w:rsid w:val="00D065CD"/>
    <w:rsid w:val="00D0724B"/>
    <w:rsid w:val="00D07965"/>
    <w:rsid w:val="00D1174D"/>
    <w:rsid w:val="00D1198E"/>
    <w:rsid w:val="00D11A21"/>
    <w:rsid w:val="00D11FAD"/>
    <w:rsid w:val="00D12325"/>
    <w:rsid w:val="00D12476"/>
    <w:rsid w:val="00D1256D"/>
    <w:rsid w:val="00D12761"/>
    <w:rsid w:val="00D13F57"/>
    <w:rsid w:val="00D142E3"/>
    <w:rsid w:val="00D14487"/>
    <w:rsid w:val="00D144D6"/>
    <w:rsid w:val="00D15E7E"/>
    <w:rsid w:val="00D16058"/>
    <w:rsid w:val="00D16FDD"/>
    <w:rsid w:val="00D174A4"/>
    <w:rsid w:val="00D179C1"/>
    <w:rsid w:val="00D17FE3"/>
    <w:rsid w:val="00D20016"/>
    <w:rsid w:val="00D207A7"/>
    <w:rsid w:val="00D20D5D"/>
    <w:rsid w:val="00D2279F"/>
    <w:rsid w:val="00D22AF1"/>
    <w:rsid w:val="00D22E93"/>
    <w:rsid w:val="00D242DA"/>
    <w:rsid w:val="00D247EC"/>
    <w:rsid w:val="00D24970"/>
    <w:rsid w:val="00D25548"/>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5D5"/>
    <w:rsid w:val="00D4395E"/>
    <w:rsid w:val="00D43D3C"/>
    <w:rsid w:val="00D43E0B"/>
    <w:rsid w:val="00D441E2"/>
    <w:rsid w:val="00D44772"/>
    <w:rsid w:val="00D44932"/>
    <w:rsid w:val="00D44983"/>
    <w:rsid w:val="00D44D7B"/>
    <w:rsid w:val="00D46111"/>
    <w:rsid w:val="00D4662F"/>
    <w:rsid w:val="00D466F1"/>
    <w:rsid w:val="00D46A4D"/>
    <w:rsid w:val="00D46F1B"/>
    <w:rsid w:val="00D47293"/>
    <w:rsid w:val="00D475FB"/>
    <w:rsid w:val="00D47C16"/>
    <w:rsid w:val="00D502AF"/>
    <w:rsid w:val="00D50546"/>
    <w:rsid w:val="00D50764"/>
    <w:rsid w:val="00D50C12"/>
    <w:rsid w:val="00D50EDC"/>
    <w:rsid w:val="00D51034"/>
    <w:rsid w:val="00D51079"/>
    <w:rsid w:val="00D514A9"/>
    <w:rsid w:val="00D51A77"/>
    <w:rsid w:val="00D51BB0"/>
    <w:rsid w:val="00D5253C"/>
    <w:rsid w:val="00D5267B"/>
    <w:rsid w:val="00D528AB"/>
    <w:rsid w:val="00D52FE0"/>
    <w:rsid w:val="00D53649"/>
    <w:rsid w:val="00D53830"/>
    <w:rsid w:val="00D543F1"/>
    <w:rsid w:val="00D54F62"/>
    <w:rsid w:val="00D54FB3"/>
    <w:rsid w:val="00D55889"/>
    <w:rsid w:val="00D561D8"/>
    <w:rsid w:val="00D56B5F"/>
    <w:rsid w:val="00D573FF"/>
    <w:rsid w:val="00D57A3F"/>
    <w:rsid w:val="00D57AF0"/>
    <w:rsid w:val="00D57E6B"/>
    <w:rsid w:val="00D6012B"/>
    <w:rsid w:val="00D60191"/>
    <w:rsid w:val="00D6037D"/>
    <w:rsid w:val="00D61815"/>
    <w:rsid w:val="00D627E3"/>
    <w:rsid w:val="00D62ECD"/>
    <w:rsid w:val="00D63345"/>
    <w:rsid w:val="00D64426"/>
    <w:rsid w:val="00D64475"/>
    <w:rsid w:val="00D64A2A"/>
    <w:rsid w:val="00D65187"/>
    <w:rsid w:val="00D65D78"/>
    <w:rsid w:val="00D65FCA"/>
    <w:rsid w:val="00D660C9"/>
    <w:rsid w:val="00D66AAA"/>
    <w:rsid w:val="00D66AB4"/>
    <w:rsid w:val="00D66B04"/>
    <w:rsid w:val="00D6739C"/>
    <w:rsid w:val="00D67BC5"/>
    <w:rsid w:val="00D7021B"/>
    <w:rsid w:val="00D70431"/>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F3"/>
    <w:rsid w:val="00D76ADC"/>
    <w:rsid w:val="00D77082"/>
    <w:rsid w:val="00D77413"/>
    <w:rsid w:val="00D77802"/>
    <w:rsid w:val="00D80B04"/>
    <w:rsid w:val="00D80F21"/>
    <w:rsid w:val="00D816B8"/>
    <w:rsid w:val="00D81D97"/>
    <w:rsid w:val="00D81F10"/>
    <w:rsid w:val="00D8228C"/>
    <w:rsid w:val="00D82798"/>
    <w:rsid w:val="00D82BF2"/>
    <w:rsid w:val="00D837C3"/>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96"/>
    <w:rsid w:val="00D942CC"/>
    <w:rsid w:val="00D944E4"/>
    <w:rsid w:val="00D94D87"/>
    <w:rsid w:val="00D95171"/>
    <w:rsid w:val="00D95478"/>
    <w:rsid w:val="00D95B31"/>
    <w:rsid w:val="00D95BF3"/>
    <w:rsid w:val="00D95C92"/>
    <w:rsid w:val="00D95DCC"/>
    <w:rsid w:val="00D95F99"/>
    <w:rsid w:val="00D962DC"/>
    <w:rsid w:val="00D96999"/>
    <w:rsid w:val="00D972D2"/>
    <w:rsid w:val="00D97362"/>
    <w:rsid w:val="00DA1325"/>
    <w:rsid w:val="00DA180C"/>
    <w:rsid w:val="00DA18A2"/>
    <w:rsid w:val="00DA1C28"/>
    <w:rsid w:val="00DA2B22"/>
    <w:rsid w:val="00DA2CC1"/>
    <w:rsid w:val="00DA2F6C"/>
    <w:rsid w:val="00DA37F1"/>
    <w:rsid w:val="00DA3E7B"/>
    <w:rsid w:val="00DA3F17"/>
    <w:rsid w:val="00DA418E"/>
    <w:rsid w:val="00DA43D5"/>
    <w:rsid w:val="00DA4419"/>
    <w:rsid w:val="00DA451D"/>
    <w:rsid w:val="00DA46F2"/>
    <w:rsid w:val="00DA470D"/>
    <w:rsid w:val="00DA4A78"/>
    <w:rsid w:val="00DA4CC5"/>
    <w:rsid w:val="00DA56DB"/>
    <w:rsid w:val="00DA63C6"/>
    <w:rsid w:val="00DA6452"/>
    <w:rsid w:val="00DA6B4D"/>
    <w:rsid w:val="00DA6FE9"/>
    <w:rsid w:val="00DA7925"/>
    <w:rsid w:val="00DB031E"/>
    <w:rsid w:val="00DB040B"/>
    <w:rsid w:val="00DB0AB8"/>
    <w:rsid w:val="00DB0D2A"/>
    <w:rsid w:val="00DB11CD"/>
    <w:rsid w:val="00DB1DAB"/>
    <w:rsid w:val="00DB2E32"/>
    <w:rsid w:val="00DB39D4"/>
    <w:rsid w:val="00DB3A47"/>
    <w:rsid w:val="00DB46D0"/>
    <w:rsid w:val="00DB46DF"/>
    <w:rsid w:val="00DB49B6"/>
    <w:rsid w:val="00DB4E06"/>
    <w:rsid w:val="00DB5777"/>
    <w:rsid w:val="00DB5EB1"/>
    <w:rsid w:val="00DB5FD8"/>
    <w:rsid w:val="00DB647E"/>
    <w:rsid w:val="00DB6A80"/>
    <w:rsid w:val="00DB6C06"/>
    <w:rsid w:val="00DB709C"/>
    <w:rsid w:val="00DB755E"/>
    <w:rsid w:val="00DB7B06"/>
    <w:rsid w:val="00DC043D"/>
    <w:rsid w:val="00DC0E00"/>
    <w:rsid w:val="00DC1034"/>
    <w:rsid w:val="00DC1E1E"/>
    <w:rsid w:val="00DC318A"/>
    <w:rsid w:val="00DC3445"/>
    <w:rsid w:val="00DC3A9D"/>
    <w:rsid w:val="00DC4004"/>
    <w:rsid w:val="00DC4243"/>
    <w:rsid w:val="00DC44BC"/>
    <w:rsid w:val="00DC4D82"/>
    <w:rsid w:val="00DC5584"/>
    <w:rsid w:val="00DC6103"/>
    <w:rsid w:val="00DC64EA"/>
    <w:rsid w:val="00DC6C1E"/>
    <w:rsid w:val="00DC6CF7"/>
    <w:rsid w:val="00DC7117"/>
    <w:rsid w:val="00DC724F"/>
    <w:rsid w:val="00DC7255"/>
    <w:rsid w:val="00DC72CE"/>
    <w:rsid w:val="00DC7951"/>
    <w:rsid w:val="00DC7AD0"/>
    <w:rsid w:val="00DD1874"/>
    <w:rsid w:val="00DD1C4B"/>
    <w:rsid w:val="00DD1F7B"/>
    <w:rsid w:val="00DD229E"/>
    <w:rsid w:val="00DD23B7"/>
    <w:rsid w:val="00DD3029"/>
    <w:rsid w:val="00DD31A8"/>
    <w:rsid w:val="00DD3D81"/>
    <w:rsid w:val="00DD55E0"/>
    <w:rsid w:val="00DD5808"/>
    <w:rsid w:val="00DD6657"/>
    <w:rsid w:val="00DD690C"/>
    <w:rsid w:val="00DD6B56"/>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737B"/>
    <w:rsid w:val="00DE7817"/>
    <w:rsid w:val="00DE7987"/>
    <w:rsid w:val="00DE7CD4"/>
    <w:rsid w:val="00DE7E8D"/>
    <w:rsid w:val="00DF092B"/>
    <w:rsid w:val="00DF0B4E"/>
    <w:rsid w:val="00DF100B"/>
    <w:rsid w:val="00DF11B7"/>
    <w:rsid w:val="00DF1E56"/>
    <w:rsid w:val="00DF226F"/>
    <w:rsid w:val="00DF3656"/>
    <w:rsid w:val="00DF40BE"/>
    <w:rsid w:val="00DF4359"/>
    <w:rsid w:val="00DF51B2"/>
    <w:rsid w:val="00DF64E1"/>
    <w:rsid w:val="00DF6540"/>
    <w:rsid w:val="00DF73C1"/>
    <w:rsid w:val="00DF7511"/>
    <w:rsid w:val="00DF75BB"/>
    <w:rsid w:val="00DF760E"/>
    <w:rsid w:val="00DF7751"/>
    <w:rsid w:val="00DF78B5"/>
    <w:rsid w:val="00E00394"/>
    <w:rsid w:val="00E009B1"/>
    <w:rsid w:val="00E00BC3"/>
    <w:rsid w:val="00E010A5"/>
    <w:rsid w:val="00E011D7"/>
    <w:rsid w:val="00E02332"/>
    <w:rsid w:val="00E026BD"/>
    <w:rsid w:val="00E031BB"/>
    <w:rsid w:val="00E03CF7"/>
    <w:rsid w:val="00E0417B"/>
    <w:rsid w:val="00E049FF"/>
    <w:rsid w:val="00E04A0D"/>
    <w:rsid w:val="00E05037"/>
    <w:rsid w:val="00E0576C"/>
    <w:rsid w:val="00E05EAB"/>
    <w:rsid w:val="00E068BC"/>
    <w:rsid w:val="00E073F0"/>
    <w:rsid w:val="00E10761"/>
    <w:rsid w:val="00E10A14"/>
    <w:rsid w:val="00E10DCD"/>
    <w:rsid w:val="00E1147C"/>
    <w:rsid w:val="00E11B54"/>
    <w:rsid w:val="00E11D7A"/>
    <w:rsid w:val="00E11EEB"/>
    <w:rsid w:val="00E128F2"/>
    <w:rsid w:val="00E12B00"/>
    <w:rsid w:val="00E13ACB"/>
    <w:rsid w:val="00E13E5A"/>
    <w:rsid w:val="00E13EE4"/>
    <w:rsid w:val="00E14C4B"/>
    <w:rsid w:val="00E15FDB"/>
    <w:rsid w:val="00E160AE"/>
    <w:rsid w:val="00E16463"/>
    <w:rsid w:val="00E16487"/>
    <w:rsid w:val="00E16F82"/>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49"/>
    <w:rsid w:val="00E26AB3"/>
    <w:rsid w:val="00E2728F"/>
    <w:rsid w:val="00E2735B"/>
    <w:rsid w:val="00E27791"/>
    <w:rsid w:val="00E3030B"/>
    <w:rsid w:val="00E30459"/>
    <w:rsid w:val="00E30F2D"/>
    <w:rsid w:val="00E31798"/>
    <w:rsid w:val="00E319DB"/>
    <w:rsid w:val="00E31AFC"/>
    <w:rsid w:val="00E32122"/>
    <w:rsid w:val="00E3250F"/>
    <w:rsid w:val="00E32C15"/>
    <w:rsid w:val="00E33CCF"/>
    <w:rsid w:val="00E3409E"/>
    <w:rsid w:val="00E34F76"/>
    <w:rsid w:val="00E36B10"/>
    <w:rsid w:val="00E36DFA"/>
    <w:rsid w:val="00E37BE5"/>
    <w:rsid w:val="00E4090F"/>
    <w:rsid w:val="00E40966"/>
    <w:rsid w:val="00E40A30"/>
    <w:rsid w:val="00E41A27"/>
    <w:rsid w:val="00E41A3E"/>
    <w:rsid w:val="00E41AB4"/>
    <w:rsid w:val="00E41E36"/>
    <w:rsid w:val="00E42737"/>
    <w:rsid w:val="00E44906"/>
    <w:rsid w:val="00E45612"/>
    <w:rsid w:val="00E456D5"/>
    <w:rsid w:val="00E45A05"/>
    <w:rsid w:val="00E45B68"/>
    <w:rsid w:val="00E45C77"/>
    <w:rsid w:val="00E4608B"/>
    <w:rsid w:val="00E468E0"/>
    <w:rsid w:val="00E46D7F"/>
    <w:rsid w:val="00E47812"/>
    <w:rsid w:val="00E501D3"/>
    <w:rsid w:val="00E50394"/>
    <w:rsid w:val="00E51495"/>
    <w:rsid w:val="00E532AD"/>
    <w:rsid w:val="00E53970"/>
    <w:rsid w:val="00E53A01"/>
    <w:rsid w:val="00E54202"/>
    <w:rsid w:val="00E552F2"/>
    <w:rsid w:val="00E564C4"/>
    <w:rsid w:val="00E567C9"/>
    <w:rsid w:val="00E5751C"/>
    <w:rsid w:val="00E57E1A"/>
    <w:rsid w:val="00E604C4"/>
    <w:rsid w:val="00E60809"/>
    <w:rsid w:val="00E61300"/>
    <w:rsid w:val="00E628C0"/>
    <w:rsid w:val="00E62DA7"/>
    <w:rsid w:val="00E635B9"/>
    <w:rsid w:val="00E637A3"/>
    <w:rsid w:val="00E63BDF"/>
    <w:rsid w:val="00E645E3"/>
    <w:rsid w:val="00E65D15"/>
    <w:rsid w:val="00E66CD8"/>
    <w:rsid w:val="00E67285"/>
    <w:rsid w:val="00E6751E"/>
    <w:rsid w:val="00E67802"/>
    <w:rsid w:val="00E67EE5"/>
    <w:rsid w:val="00E67F67"/>
    <w:rsid w:val="00E7013A"/>
    <w:rsid w:val="00E703AF"/>
    <w:rsid w:val="00E70C3E"/>
    <w:rsid w:val="00E714EC"/>
    <w:rsid w:val="00E72C6B"/>
    <w:rsid w:val="00E7345D"/>
    <w:rsid w:val="00E73AB7"/>
    <w:rsid w:val="00E73CD3"/>
    <w:rsid w:val="00E7415D"/>
    <w:rsid w:val="00E74F5D"/>
    <w:rsid w:val="00E7569A"/>
    <w:rsid w:val="00E75F13"/>
    <w:rsid w:val="00E76034"/>
    <w:rsid w:val="00E76E32"/>
    <w:rsid w:val="00E77123"/>
    <w:rsid w:val="00E77C2A"/>
    <w:rsid w:val="00E80440"/>
    <w:rsid w:val="00E817E0"/>
    <w:rsid w:val="00E82349"/>
    <w:rsid w:val="00E82EE4"/>
    <w:rsid w:val="00E831E7"/>
    <w:rsid w:val="00E8412D"/>
    <w:rsid w:val="00E843B5"/>
    <w:rsid w:val="00E848F3"/>
    <w:rsid w:val="00E84A3B"/>
    <w:rsid w:val="00E852D1"/>
    <w:rsid w:val="00E85307"/>
    <w:rsid w:val="00E85B0A"/>
    <w:rsid w:val="00E85DE9"/>
    <w:rsid w:val="00E85EF1"/>
    <w:rsid w:val="00E862E3"/>
    <w:rsid w:val="00E865D8"/>
    <w:rsid w:val="00E87742"/>
    <w:rsid w:val="00E907E4"/>
    <w:rsid w:val="00E90A24"/>
    <w:rsid w:val="00E90C34"/>
    <w:rsid w:val="00E9103E"/>
    <w:rsid w:val="00E919AC"/>
    <w:rsid w:val="00E9321C"/>
    <w:rsid w:val="00E93499"/>
    <w:rsid w:val="00E93B91"/>
    <w:rsid w:val="00E93CB3"/>
    <w:rsid w:val="00E93DC4"/>
    <w:rsid w:val="00E946A6"/>
    <w:rsid w:val="00E947E4"/>
    <w:rsid w:val="00E9480A"/>
    <w:rsid w:val="00E94830"/>
    <w:rsid w:val="00E9616B"/>
    <w:rsid w:val="00E96A29"/>
    <w:rsid w:val="00E96B28"/>
    <w:rsid w:val="00E96FE6"/>
    <w:rsid w:val="00E973A1"/>
    <w:rsid w:val="00E97FBC"/>
    <w:rsid w:val="00EA03C1"/>
    <w:rsid w:val="00EA0F54"/>
    <w:rsid w:val="00EA1059"/>
    <w:rsid w:val="00EA1911"/>
    <w:rsid w:val="00EA19DF"/>
    <w:rsid w:val="00EA1BE3"/>
    <w:rsid w:val="00EA1D43"/>
    <w:rsid w:val="00EA2351"/>
    <w:rsid w:val="00EA33D2"/>
    <w:rsid w:val="00EA3BD7"/>
    <w:rsid w:val="00EA4565"/>
    <w:rsid w:val="00EA4BF0"/>
    <w:rsid w:val="00EA4C04"/>
    <w:rsid w:val="00EA4EC9"/>
    <w:rsid w:val="00EA568E"/>
    <w:rsid w:val="00EA5E0F"/>
    <w:rsid w:val="00EA5F4C"/>
    <w:rsid w:val="00EA61A5"/>
    <w:rsid w:val="00EA6FE4"/>
    <w:rsid w:val="00EA790A"/>
    <w:rsid w:val="00EA798D"/>
    <w:rsid w:val="00EA7F4C"/>
    <w:rsid w:val="00EB0648"/>
    <w:rsid w:val="00EB19FE"/>
    <w:rsid w:val="00EB1D47"/>
    <w:rsid w:val="00EB2146"/>
    <w:rsid w:val="00EB2317"/>
    <w:rsid w:val="00EB26C6"/>
    <w:rsid w:val="00EB279B"/>
    <w:rsid w:val="00EB2822"/>
    <w:rsid w:val="00EB2943"/>
    <w:rsid w:val="00EB2ABB"/>
    <w:rsid w:val="00EB2B18"/>
    <w:rsid w:val="00EB4F83"/>
    <w:rsid w:val="00EB57CA"/>
    <w:rsid w:val="00EB584C"/>
    <w:rsid w:val="00EB5863"/>
    <w:rsid w:val="00EB5D88"/>
    <w:rsid w:val="00EB65CA"/>
    <w:rsid w:val="00EB6D14"/>
    <w:rsid w:val="00EB7307"/>
    <w:rsid w:val="00EB772D"/>
    <w:rsid w:val="00EC08B0"/>
    <w:rsid w:val="00EC1428"/>
    <w:rsid w:val="00EC14B0"/>
    <w:rsid w:val="00EC204E"/>
    <w:rsid w:val="00EC249E"/>
    <w:rsid w:val="00EC2CFF"/>
    <w:rsid w:val="00EC2DFB"/>
    <w:rsid w:val="00EC37EE"/>
    <w:rsid w:val="00EC403C"/>
    <w:rsid w:val="00EC4778"/>
    <w:rsid w:val="00EC4904"/>
    <w:rsid w:val="00EC4DF6"/>
    <w:rsid w:val="00EC4E1A"/>
    <w:rsid w:val="00EC5F2F"/>
    <w:rsid w:val="00EC651E"/>
    <w:rsid w:val="00EC65E5"/>
    <w:rsid w:val="00EC692E"/>
    <w:rsid w:val="00EC745E"/>
    <w:rsid w:val="00EC757A"/>
    <w:rsid w:val="00EC775C"/>
    <w:rsid w:val="00EC7D5E"/>
    <w:rsid w:val="00EC7EAF"/>
    <w:rsid w:val="00ED0266"/>
    <w:rsid w:val="00ED0AB7"/>
    <w:rsid w:val="00ED1327"/>
    <w:rsid w:val="00ED1479"/>
    <w:rsid w:val="00ED16CF"/>
    <w:rsid w:val="00ED16FE"/>
    <w:rsid w:val="00ED27C3"/>
    <w:rsid w:val="00ED2AE2"/>
    <w:rsid w:val="00ED2C5A"/>
    <w:rsid w:val="00ED3022"/>
    <w:rsid w:val="00ED33AE"/>
    <w:rsid w:val="00ED34A5"/>
    <w:rsid w:val="00ED3775"/>
    <w:rsid w:val="00ED4808"/>
    <w:rsid w:val="00ED496B"/>
    <w:rsid w:val="00ED4A6D"/>
    <w:rsid w:val="00ED5680"/>
    <w:rsid w:val="00ED6008"/>
    <w:rsid w:val="00ED6450"/>
    <w:rsid w:val="00ED6D4A"/>
    <w:rsid w:val="00ED721A"/>
    <w:rsid w:val="00ED738C"/>
    <w:rsid w:val="00ED7918"/>
    <w:rsid w:val="00ED7FD3"/>
    <w:rsid w:val="00EE0B35"/>
    <w:rsid w:val="00EE0C9E"/>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77"/>
    <w:rsid w:val="00EE6F02"/>
    <w:rsid w:val="00EE76A9"/>
    <w:rsid w:val="00EE799E"/>
    <w:rsid w:val="00EE7CA8"/>
    <w:rsid w:val="00EE7E6B"/>
    <w:rsid w:val="00EE7FA7"/>
    <w:rsid w:val="00EF0322"/>
    <w:rsid w:val="00EF09FF"/>
    <w:rsid w:val="00EF1093"/>
    <w:rsid w:val="00EF1FCB"/>
    <w:rsid w:val="00EF21C3"/>
    <w:rsid w:val="00EF23BD"/>
    <w:rsid w:val="00EF2C14"/>
    <w:rsid w:val="00EF2E6B"/>
    <w:rsid w:val="00EF54D1"/>
    <w:rsid w:val="00EF595E"/>
    <w:rsid w:val="00EF67BB"/>
    <w:rsid w:val="00EF72F9"/>
    <w:rsid w:val="00EF7B32"/>
    <w:rsid w:val="00F0021E"/>
    <w:rsid w:val="00F0030E"/>
    <w:rsid w:val="00F00B33"/>
    <w:rsid w:val="00F00CD1"/>
    <w:rsid w:val="00F018C2"/>
    <w:rsid w:val="00F01E6B"/>
    <w:rsid w:val="00F02279"/>
    <w:rsid w:val="00F0241C"/>
    <w:rsid w:val="00F031EE"/>
    <w:rsid w:val="00F03D27"/>
    <w:rsid w:val="00F0484C"/>
    <w:rsid w:val="00F05759"/>
    <w:rsid w:val="00F059B6"/>
    <w:rsid w:val="00F064EC"/>
    <w:rsid w:val="00F069A8"/>
    <w:rsid w:val="00F06C81"/>
    <w:rsid w:val="00F07AE9"/>
    <w:rsid w:val="00F07F39"/>
    <w:rsid w:val="00F10638"/>
    <w:rsid w:val="00F10CB9"/>
    <w:rsid w:val="00F10CD2"/>
    <w:rsid w:val="00F110CD"/>
    <w:rsid w:val="00F110D5"/>
    <w:rsid w:val="00F12047"/>
    <w:rsid w:val="00F12351"/>
    <w:rsid w:val="00F129CE"/>
    <w:rsid w:val="00F12AFD"/>
    <w:rsid w:val="00F12EAC"/>
    <w:rsid w:val="00F136B6"/>
    <w:rsid w:val="00F14722"/>
    <w:rsid w:val="00F15193"/>
    <w:rsid w:val="00F15351"/>
    <w:rsid w:val="00F16739"/>
    <w:rsid w:val="00F16DE2"/>
    <w:rsid w:val="00F16ED2"/>
    <w:rsid w:val="00F178E4"/>
    <w:rsid w:val="00F2052B"/>
    <w:rsid w:val="00F20956"/>
    <w:rsid w:val="00F22174"/>
    <w:rsid w:val="00F22183"/>
    <w:rsid w:val="00F2260F"/>
    <w:rsid w:val="00F226B6"/>
    <w:rsid w:val="00F22C11"/>
    <w:rsid w:val="00F23174"/>
    <w:rsid w:val="00F23466"/>
    <w:rsid w:val="00F23898"/>
    <w:rsid w:val="00F238B9"/>
    <w:rsid w:val="00F242AD"/>
    <w:rsid w:val="00F244BD"/>
    <w:rsid w:val="00F247F2"/>
    <w:rsid w:val="00F2518F"/>
    <w:rsid w:val="00F252A8"/>
    <w:rsid w:val="00F25524"/>
    <w:rsid w:val="00F255D9"/>
    <w:rsid w:val="00F265F7"/>
    <w:rsid w:val="00F268EC"/>
    <w:rsid w:val="00F278B8"/>
    <w:rsid w:val="00F27CF0"/>
    <w:rsid w:val="00F27FA6"/>
    <w:rsid w:val="00F3010A"/>
    <w:rsid w:val="00F30A82"/>
    <w:rsid w:val="00F30BDA"/>
    <w:rsid w:val="00F30D39"/>
    <w:rsid w:val="00F32A3F"/>
    <w:rsid w:val="00F33C00"/>
    <w:rsid w:val="00F33DC8"/>
    <w:rsid w:val="00F34444"/>
    <w:rsid w:val="00F34751"/>
    <w:rsid w:val="00F34E6B"/>
    <w:rsid w:val="00F34EDD"/>
    <w:rsid w:val="00F35631"/>
    <w:rsid w:val="00F36CD5"/>
    <w:rsid w:val="00F378F1"/>
    <w:rsid w:val="00F403A1"/>
    <w:rsid w:val="00F403DB"/>
    <w:rsid w:val="00F40457"/>
    <w:rsid w:val="00F4065A"/>
    <w:rsid w:val="00F40787"/>
    <w:rsid w:val="00F40E75"/>
    <w:rsid w:val="00F414F9"/>
    <w:rsid w:val="00F415CB"/>
    <w:rsid w:val="00F41B0A"/>
    <w:rsid w:val="00F41FE4"/>
    <w:rsid w:val="00F4275C"/>
    <w:rsid w:val="00F434B2"/>
    <w:rsid w:val="00F4447E"/>
    <w:rsid w:val="00F44EA0"/>
    <w:rsid w:val="00F4514B"/>
    <w:rsid w:val="00F45693"/>
    <w:rsid w:val="00F45875"/>
    <w:rsid w:val="00F463EB"/>
    <w:rsid w:val="00F510C7"/>
    <w:rsid w:val="00F51EF8"/>
    <w:rsid w:val="00F51FDD"/>
    <w:rsid w:val="00F52339"/>
    <w:rsid w:val="00F5277A"/>
    <w:rsid w:val="00F531B9"/>
    <w:rsid w:val="00F532E8"/>
    <w:rsid w:val="00F537FF"/>
    <w:rsid w:val="00F53EC2"/>
    <w:rsid w:val="00F54943"/>
    <w:rsid w:val="00F54E36"/>
    <w:rsid w:val="00F55242"/>
    <w:rsid w:val="00F55890"/>
    <w:rsid w:val="00F560FE"/>
    <w:rsid w:val="00F56433"/>
    <w:rsid w:val="00F60CD6"/>
    <w:rsid w:val="00F6111C"/>
    <w:rsid w:val="00F614C0"/>
    <w:rsid w:val="00F61647"/>
    <w:rsid w:val="00F61F6E"/>
    <w:rsid w:val="00F6256E"/>
    <w:rsid w:val="00F62E4D"/>
    <w:rsid w:val="00F64279"/>
    <w:rsid w:val="00F64CB8"/>
    <w:rsid w:val="00F657CF"/>
    <w:rsid w:val="00F65808"/>
    <w:rsid w:val="00F6587D"/>
    <w:rsid w:val="00F65AFA"/>
    <w:rsid w:val="00F66A00"/>
    <w:rsid w:val="00F66CFB"/>
    <w:rsid w:val="00F70C73"/>
    <w:rsid w:val="00F71191"/>
    <w:rsid w:val="00F713A3"/>
    <w:rsid w:val="00F71A8F"/>
    <w:rsid w:val="00F72632"/>
    <w:rsid w:val="00F74073"/>
    <w:rsid w:val="00F74B27"/>
    <w:rsid w:val="00F75330"/>
    <w:rsid w:val="00F75B66"/>
    <w:rsid w:val="00F75CC9"/>
    <w:rsid w:val="00F764B2"/>
    <w:rsid w:val="00F766B5"/>
    <w:rsid w:val="00F766C9"/>
    <w:rsid w:val="00F76BD9"/>
    <w:rsid w:val="00F77E00"/>
    <w:rsid w:val="00F80318"/>
    <w:rsid w:val="00F803D0"/>
    <w:rsid w:val="00F80703"/>
    <w:rsid w:val="00F80948"/>
    <w:rsid w:val="00F81387"/>
    <w:rsid w:val="00F8167C"/>
    <w:rsid w:val="00F818FB"/>
    <w:rsid w:val="00F820F7"/>
    <w:rsid w:val="00F82134"/>
    <w:rsid w:val="00F822E3"/>
    <w:rsid w:val="00F82866"/>
    <w:rsid w:val="00F82A53"/>
    <w:rsid w:val="00F83D04"/>
    <w:rsid w:val="00F841FB"/>
    <w:rsid w:val="00F84421"/>
    <w:rsid w:val="00F8449B"/>
    <w:rsid w:val="00F84B44"/>
    <w:rsid w:val="00F85691"/>
    <w:rsid w:val="00F85FC2"/>
    <w:rsid w:val="00F87032"/>
    <w:rsid w:val="00F87094"/>
    <w:rsid w:val="00F87AB3"/>
    <w:rsid w:val="00F9008C"/>
    <w:rsid w:val="00F90DA5"/>
    <w:rsid w:val="00F913DC"/>
    <w:rsid w:val="00F91A45"/>
    <w:rsid w:val="00F91DDA"/>
    <w:rsid w:val="00F92040"/>
    <w:rsid w:val="00F9397A"/>
    <w:rsid w:val="00F93A37"/>
    <w:rsid w:val="00F94182"/>
    <w:rsid w:val="00F9431F"/>
    <w:rsid w:val="00F944D9"/>
    <w:rsid w:val="00F94DB3"/>
    <w:rsid w:val="00F96500"/>
    <w:rsid w:val="00FA293E"/>
    <w:rsid w:val="00FA2C35"/>
    <w:rsid w:val="00FA31E7"/>
    <w:rsid w:val="00FA413A"/>
    <w:rsid w:val="00FA4144"/>
    <w:rsid w:val="00FA48E8"/>
    <w:rsid w:val="00FA4DDF"/>
    <w:rsid w:val="00FA54EE"/>
    <w:rsid w:val="00FA5C71"/>
    <w:rsid w:val="00FA645E"/>
    <w:rsid w:val="00FA6A01"/>
    <w:rsid w:val="00FA6E7F"/>
    <w:rsid w:val="00FA7114"/>
    <w:rsid w:val="00FA733E"/>
    <w:rsid w:val="00FA7CA2"/>
    <w:rsid w:val="00FB052D"/>
    <w:rsid w:val="00FB066B"/>
    <w:rsid w:val="00FB22D5"/>
    <w:rsid w:val="00FB22D7"/>
    <w:rsid w:val="00FB2379"/>
    <w:rsid w:val="00FB32E7"/>
    <w:rsid w:val="00FB3CB7"/>
    <w:rsid w:val="00FB4B8A"/>
    <w:rsid w:val="00FB4D7C"/>
    <w:rsid w:val="00FB5152"/>
    <w:rsid w:val="00FB56CC"/>
    <w:rsid w:val="00FB5F8F"/>
    <w:rsid w:val="00FB5FCA"/>
    <w:rsid w:val="00FB60A6"/>
    <w:rsid w:val="00FB680E"/>
    <w:rsid w:val="00FB6B73"/>
    <w:rsid w:val="00FB7429"/>
    <w:rsid w:val="00FB7606"/>
    <w:rsid w:val="00FB761E"/>
    <w:rsid w:val="00FB7631"/>
    <w:rsid w:val="00FB7A0B"/>
    <w:rsid w:val="00FC0065"/>
    <w:rsid w:val="00FC03E5"/>
    <w:rsid w:val="00FC04E8"/>
    <w:rsid w:val="00FC062F"/>
    <w:rsid w:val="00FC0754"/>
    <w:rsid w:val="00FC08C5"/>
    <w:rsid w:val="00FC0CD1"/>
    <w:rsid w:val="00FC26C3"/>
    <w:rsid w:val="00FC3AEE"/>
    <w:rsid w:val="00FC575A"/>
    <w:rsid w:val="00FC590E"/>
    <w:rsid w:val="00FC6069"/>
    <w:rsid w:val="00FC60E1"/>
    <w:rsid w:val="00FC61B1"/>
    <w:rsid w:val="00FC6238"/>
    <w:rsid w:val="00FC76D2"/>
    <w:rsid w:val="00FC7951"/>
    <w:rsid w:val="00FC7B8D"/>
    <w:rsid w:val="00FC7EAE"/>
    <w:rsid w:val="00FD0CB3"/>
    <w:rsid w:val="00FD1705"/>
    <w:rsid w:val="00FD1756"/>
    <w:rsid w:val="00FD236B"/>
    <w:rsid w:val="00FD2488"/>
    <w:rsid w:val="00FD2785"/>
    <w:rsid w:val="00FD27A6"/>
    <w:rsid w:val="00FD33FC"/>
    <w:rsid w:val="00FD3730"/>
    <w:rsid w:val="00FD37E2"/>
    <w:rsid w:val="00FD3ADE"/>
    <w:rsid w:val="00FD3B08"/>
    <w:rsid w:val="00FD4806"/>
    <w:rsid w:val="00FD4A77"/>
    <w:rsid w:val="00FD4BA4"/>
    <w:rsid w:val="00FD4CFD"/>
    <w:rsid w:val="00FD534E"/>
    <w:rsid w:val="00FD56C7"/>
    <w:rsid w:val="00FD5CBB"/>
    <w:rsid w:val="00FD6325"/>
    <w:rsid w:val="00FD6564"/>
    <w:rsid w:val="00FD6B74"/>
    <w:rsid w:val="00FD70AE"/>
    <w:rsid w:val="00FD7891"/>
    <w:rsid w:val="00FD7F2F"/>
    <w:rsid w:val="00FE002E"/>
    <w:rsid w:val="00FE0840"/>
    <w:rsid w:val="00FE09A8"/>
    <w:rsid w:val="00FE1470"/>
    <w:rsid w:val="00FE1994"/>
    <w:rsid w:val="00FE2398"/>
    <w:rsid w:val="00FE26F2"/>
    <w:rsid w:val="00FE2EC6"/>
    <w:rsid w:val="00FE322E"/>
    <w:rsid w:val="00FE4290"/>
    <w:rsid w:val="00FE515A"/>
    <w:rsid w:val="00FE5421"/>
    <w:rsid w:val="00FE5624"/>
    <w:rsid w:val="00FE5D2C"/>
    <w:rsid w:val="00FE5FBF"/>
    <w:rsid w:val="00FE66B9"/>
    <w:rsid w:val="00FE67D6"/>
    <w:rsid w:val="00FE6C25"/>
    <w:rsid w:val="00FE7553"/>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1DD"/>
    <w:rsid w:val="00FF73D0"/>
    <w:rsid w:val="0620CABF"/>
    <w:rsid w:val="0920DAAD"/>
    <w:rsid w:val="0C0D7F64"/>
    <w:rsid w:val="0D0E453C"/>
    <w:rsid w:val="0D49B213"/>
    <w:rsid w:val="0D6E33EC"/>
    <w:rsid w:val="106D1C4D"/>
    <w:rsid w:val="10E807B4"/>
    <w:rsid w:val="12A77CCC"/>
    <w:rsid w:val="141204DA"/>
    <w:rsid w:val="16512788"/>
    <w:rsid w:val="1A219784"/>
    <w:rsid w:val="2066F25D"/>
    <w:rsid w:val="2326DE79"/>
    <w:rsid w:val="24481CC4"/>
    <w:rsid w:val="2F3274F3"/>
    <w:rsid w:val="31E81EB4"/>
    <w:rsid w:val="325228F5"/>
    <w:rsid w:val="32975CEE"/>
    <w:rsid w:val="3BCFA6A0"/>
    <w:rsid w:val="3E61DC49"/>
    <w:rsid w:val="3FC2688B"/>
    <w:rsid w:val="4480207F"/>
    <w:rsid w:val="479B8245"/>
    <w:rsid w:val="4C1EDC16"/>
    <w:rsid w:val="4DC3502E"/>
    <w:rsid w:val="4F3EA85A"/>
    <w:rsid w:val="50D46F87"/>
    <w:rsid w:val="521236E8"/>
    <w:rsid w:val="544BA5C0"/>
    <w:rsid w:val="55035BEA"/>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Index3"/>
    <w:qFormat/>
    <w:rsid w:val="00186715"/>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7"/>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semiHidden/>
    <w:unhideWhenUsed/>
    <w:rsid w:val="00186715"/>
    <w:pPr>
      <w:spacing w:after="0" w:line="240" w:lineRule="auto"/>
      <w:ind w:left="720" w:hanging="240"/>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RBI5PAMIO524-1616901215-42630</_dlc_DocId>
    <_dlc_DocIdUrl xmlns="71c5aaf6-e6ce-465b-b873-5148d2a4c105">
      <Url>https://nokia.sharepoint.com/sites/gxp/_layouts/15/DocIdRedir.aspx?ID=RBI5PAMIO524-1616901215-42630</Url>
      <Description>RBI5PAMIO524-1616901215-42630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30</TotalTime>
  <Pages>12</Pages>
  <Words>6625</Words>
  <Characters>37766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17</cp:revision>
  <cp:lastPrinted>2016-06-22T11:35:00Z</cp:lastPrinted>
  <dcterms:created xsi:type="dcterms:W3CDTF">2025-03-28T17:28:00Z</dcterms:created>
  <dcterms:modified xsi:type="dcterms:W3CDTF">2025-03-28T17:57:00Z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994d9331-cd4f-40f4-9523-6828ebd0d241</vt:lpwstr>
  </property>
  <property fmtid="{D5CDD505-2E9C-101B-9397-08002B2CF9AE}" pid="9" name="MediaServiceImageTags">
    <vt:lpwstr/>
  </property>
</Properties>
</file>